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8A1" w:rsidRPr="00E74176" w:rsidRDefault="007A5289" w:rsidP="007A5289">
      <w:pPr>
        <w:spacing w:after="0" w:line="240" w:lineRule="auto"/>
        <w:rPr>
          <w:rFonts w:ascii="Gill Sans MT" w:hAnsi="Gill Sans MT" w:cs="Arial"/>
          <w:sz w:val="36"/>
          <w:szCs w:val="36"/>
        </w:rPr>
      </w:pPr>
      <w:r w:rsidRPr="00E74176">
        <w:rPr>
          <w:rFonts w:ascii="Gill Sans MT" w:hAnsi="Gill Sans MT" w:cs="Arial"/>
          <w:noProof/>
          <w:sz w:val="36"/>
          <w:szCs w:val="36"/>
        </w:rPr>
        <w:drawing>
          <wp:anchor distT="0" distB="0" distL="114300" distR="114300" simplePos="0" relativeHeight="251658240" behindDoc="0" locked="0" layoutInCell="1" allowOverlap="1" wp14:anchorId="082DA070" wp14:editId="5970A827">
            <wp:simplePos x="0" y="0"/>
            <wp:positionH relativeFrom="column">
              <wp:posOffset>-95250</wp:posOffset>
            </wp:positionH>
            <wp:positionV relativeFrom="paragraph">
              <wp:posOffset>-47625</wp:posOffset>
            </wp:positionV>
            <wp:extent cx="1536065" cy="136207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065" cy="1362075"/>
                    </a:xfrm>
                    <a:prstGeom prst="rect">
                      <a:avLst/>
                    </a:prstGeom>
                  </pic:spPr>
                </pic:pic>
              </a:graphicData>
            </a:graphic>
            <wp14:sizeRelH relativeFrom="margin">
              <wp14:pctWidth>0</wp14:pctWidth>
            </wp14:sizeRelH>
            <wp14:sizeRelV relativeFrom="margin">
              <wp14:pctHeight>0</wp14:pctHeight>
            </wp14:sizeRelV>
          </wp:anchor>
        </w:drawing>
      </w:r>
      <w:r w:rsidRPr="00E74176">
        <w:rPr>
          <w:rFonts w:ascii="Gill Sans MT" w:hAnsi="Gill Sans MT" w:cs="Arial"/>
          <w:sz w:val="36"/>
          <w:szCs w:val="36"/>
        </w:rPr>
        <w:t>City of Middleton:</w:t>
      </w:r>
    </w:p>
    <w:p w:rsidR="007A5289" w:rsidRPr="00E74176" w:rsidRDefault="007A5289" w:rsidP="007A5289">
      <w:pPr>
        <w:spacing w:after="0" w:line="240" w:lineRule="auto"/>
        <w:rPr>
          <w:rFonts w:ascii="Gill Sans MT" w:hAnsi="Gill Sans MT" w:cs="Arial"/>
          <w:sz w:val="56"/>
          <w:szCs w:val="56"/>
        </w:rPr>
        <w:sectPr w:rsidR="007A5289" w:rsidRPr="00E74176" w:rsidSect="007A5289">
          <w:footerReference w:type="default" r:id="rId10"/>
          <w:pgSz w:w="15840" w:h="12240" w:orient="landscape"/>
          <w:pgMar w:top="720" w:right="720" w:bottom="720" w:left="720" w:header="720" w:footer="720" w:gutter="0"/>
          <w:cols w:num="2" w:space="720"/>
          <w:titlePg/>
          <w:docGrid w:linePitch="360"/>
        </w:sectPr>
      </w:pPr>
    </w:p>
    <w:p w:rsidR="007A5289" w:rsidRPr="00E74176" w:rsidRDefault="007A5289" w:rsidP="007A5289">
      <w:pPr>
        <w:spacing w:after="0" w:line="240" w:lineRule="auto"/>
        <w:rPr>
          <w:rFonts w:ascii="Gill Sans MT" w:hAnsi="Gill Sans MT" w:cs="Arial"/>
          <w:sz w:val="80"/>
          <w:szCs w:val="80"/>
        </w:rPr>
      </w:pPr>
      <w:r w:rsidRPr="00E74176">
        <w:rPr>
          <w:rFonts w:ascii="Gill Sans MT" w:hAnsi="Gill Sans MT" w:cs="Arial"/>
          <w:sz w:val="80"/>
          <w:szCs w:val="80"/>
        </w:rPr>
        <w:lastRenderedPageBreak/>
        <w:t xml:space="preserve">Tax Increment District #3 Report </w:t>
      </w:r>
    </w:p>
    <w:p w:rsidR="007A5289" w:rsidRPr="00E74176" w:rsidRDefault="007A5289" w:rsidP="007A5289">
      <w:pPr>
        <w:spacing w:after="0" w:line="240" w:lineRule="auto"/>
        <w:rPr>
          <w:rFonts w:ascii="Gill Sans MT" w:hAnsi="Gill Sans MT" w:cs="Arial"/>
          <w:sz w:val="32"/>
          <w:szCs w:val="32"/>
        </w:rPr>
        <w:sectPr w:rsidR="007A5289" w:rsidRPr="00E74176" w:rsidSect="007A5289">
          <w:type w:val="continuous"/>
          <w:pgSz w:w="15840" w:h="12240" w:orient="landscape"/>
          <w:pgMar w:top="720" w:right="720" w:bottom="720" w:left="720" w:header="720" w:footer="720" w:gutter="0"/>
          <w:cols w:space="720"/>
          <w:titlePg/>
          <w:docGrid w:linePitch="360"/>
        </w:sectPr>
      </w:pPr>
    </w:p>
    <w:p w:rsidR="007A5289" w:rsidRPr="00E74176" w:rsidRDefault="003A7183" w:rsidP="007A5289">
      <w:pPr>
        <w:spacing w:after="0" w:line="240" w:lineRule="auto"/>
        <w:rPr>
          <w:rFonts w:ascii="Gill Sans MT" w:hAnsi="Gill Sans MT" w:cs="Arial"/>
          <w:sz w:val="32"/>
          <w:szCs w:val="32"/>
        </w:rPr>
      </w:pPr>
      <w:r w:rsidRPr="00E74176">
        <w:rPr>
          <w:rFonts w:ascii="Gill Sans MT" w:hAnsi="Gill Sans MT"/>
          <w:noProof/>
          <w:sz w:val="32"/>
          <w:szCs w:val="32"/>
        </w:rPr>
        <w:lastRenderedPageBreak/>
        <w:drawing>
          <wp:anchor distT="0" distB="0" distL="114300" distR="114300" simplePos="0" relativeHeight="251662336" behindDoc="0" locked="0" layoutInCell="1" allowOverlap="1" wp14:anchorId="51EFCB3B" wp14:editId="775476A3">
            <wp:simplePos x="0" y="0"/>
            <wp:positionH relativeFrom="column">
              <wp:posOffset>-1885950</wp:posOffset>
            </wp:positionH>
            <wp:positionV relativeFrom="paragraph">
              <wp:posOffset>473075</wp:posOffset>
            </wp:positionV>
            <wp:extent cx="2707640" cy="5648325"/>
            <wp:effectExtent l="133350" t="133350" r="130810" b="142875"/>
            <wp:wrapSquare wrapText="bothSides"/>
            <wp:docPr id="5" name="Picture 5" descr="G:\SHARED\planning\photos\Dees Photos\Other Middleton Images\DSC_00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ARED\planning\photos\Dees Photos\Other Middleton Images\DSC_0005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8356"/>
                    <a:stretch/>
                  </pic:blipFill>
                  <pic:spPr bwMode="auto">
                    <a:xfrm>
                      <a:off x="0" y="0"/>
                      <a:ext cx="2707640" cy="5648325"/>
                    </a:xfrm>
                    <a:prstGeom prst="rect">
                      <a:avLst/>
                    </a:prstGeom>
                    <a:noFill/>
                    <a:ln>
                      <a:noFill/>
                    </a:ln>
                    <a:effectLst>
                      <a:glow rad="127000">
                        <a:sysClr val="window" lastClr="FFFFFF"/>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176">
        <w:rPr>
          <w:rFonts w:ascii="Gill Sans MT" w:hAnsi="Gill Sans MT"/>
          <w:noProof/>
          <w:sz w:val="32"/>
          <w:szCs w:val="32"/>
        </w:rPr>
        <w:drawing>
          <wp:anchor distT="0" distB="0" distL="114300" distR="114300" simplePos="0" relativeHeight="251660288" behindDoc="0" locked="0" layoutInCell="1" allowOverlap="1" wp14:anchorId="7E58541B" wp14:editId="1D9F8A9E">
            <wp:simplePos x="0" y="0"/>
            <wp:positionH relativeFrom="column">
              <wp:posOffset>862965</wp:posOffset>
            </wp:positionH>
            <wp:positionV relativeFrom="paragraph">
              <wp:posOffset>454025</wp:posOffset>
            </wp:positionV>
            <wp:extent cx="3724275" cy="2792095"/>
            <wp:effectExtent l="133350" t="133350" r="142875" b="141605"/>
            <wp:wrapSquare wrapText="bothSides"/>
            <wp:docPr id="3" name="Picture 3" descr="G:\SHARED\planning\photos\Business Photos from Stephen\Spectr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planning\photos\Business Photos from Stephen\Spectru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275" cy="2792095"/>
                    </a:xfrm>
                    <a:prstGeom prst="rect">
                      <a:avLst/>
                    </a:prstGeom>
                    <a:noFill/>
                    <a:ln>
                      <a:noFill/>
                    </a:ln>
                    <a:effectLst>
                      <a:glow rad="127000">
                        <a:schemeClr val="bg1"/>
                      </a:glow>
                      <a:softEdge rad="31750"/>
                    </a:effectLst>
                  </pic:spPr>
                </pic:pic>
              </a:graphicData>
            </a:graphic>
            <wp14:sizeRelH relativeFrom="page">
              <wp14:pctWidth>0</wp14:pctWidth>
            </wp14:sizeRelH>
            <wp14:sizeRelV relativeFrom="page">
              <wp14:pctHeight>0</wp14:pctHeight>
            </wp14:sizeRelV>
          </wp:anchor>
        </w:drawing>
      </w:r>
      <w:r w:rsidRPr="00E74176">
        <w:rPr>
          <w:rFonts w:ascii="Gill Sans MT" w:hAnsi="Gill Sans MT"/>
          <w:noProof/>
          <w:sz w:val="32"/>
          <w:szCs w:val="32"/>
        </w:rPr>
        <w:drawing>
          <wp:anchor distT="0" distB="0" distL="114300" distR="114300" simplePos="0" relativeHeight="251661312" behindDoc="1" locked="0" layoutInCell="1" allowOverlap="1" wp14:anchorId="0C959E27" wp14:editId="62E0EDF8">
            <wp:simplePos x="0" y="0"/>
            <wp:positionH relativeFrom="column">
              <wp:posOffset>4629150</wp:posOffset>
            </wp:positionH>
            <wp:positionV relativeFrom="paragraph">
              <wp:posOffset>457835</wp:posOffset>
            </wp:positionV>
            <wp:extent cx="3267075" cy="2788920"/>
            <wp:effectExtent l="133350" t="133350" r="142875" b="125730"/>
            <wp:wrapNone/>
            <wp:docPr id="4" name="Picture 4" descr="G:\SHARED\planning\photos\Business Photos from Stephen\CG6B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ARED\planning\photos\Business Photos from Stephen\CG6B66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20" r="9088"/>
                    <a:stretch/>
                  </pic:blipFill>
                  <pic:spPr bwMode="auto">
                    <a:xfrm>
                      <a:off x="0" y="0"/>
                      <a:ext cx="3267075" cy="2788920"/>
                    </a:xfrm>
                    <a:prstGeom prst="rect">
                      <a:avLst/>
                    </a:prstGeom>
                    <a:noFill/>
                    <a:ln>
                      <a:noFill/>
                    </a:ln>
                    <a:effectLst>
                      <a:glow rad="127000">
                        <a:sysClr val="window" lastClr="FFFFFF"/>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289" w:rsidRPr="00E74176">
        <w:rPr>
          <w:rFonts w:ascii="Gill Sans MT" w:hAnsi="Gill Sans MT" w:cs="Arial"/>
          <w:sz w:val="36"/>
          <w:szCs w:val="36"/>
        </w:rPr>
        <w:t>March 1, 2014</w:t>
      </w:r>
    </w:p>
    <w:p w:rsidR="007A5289" w:rsidRDefault="003A7183">
      <w:pPr>
        <w:rPr>
          <w:sz w:val="32"/>
          <w:szCs w:val="32"/>
        </w:rPr>
      </w:pPr>
      <w:r>
        <w:rPr>
          <w:noProof/>
          <w:sz w:val="32"/>
          <w:szCs w:val="32"/>
        </w:rPr>
        <w:drawing>
          <wp:anchor distT="0" distB="0" distL="114300" distR="114300" simplePos="0" relativeHeight="251663360" behindDoc="1" locked="0" layoutInCell="1" allowOverlap="1" wp14:anchorId="40DB9997" wp14:editId="43A00009">
            <wp:simplePos x="0" y="0"/>
            <wp:positionH relativeFrom="column">
              <wp:posOffset>-152400</wp:posOffset>
            </wp:positionH>
            <wp:positionV relativeFrom="paragraph">
              <wp:posOffset>3090545</wp:posOffset>
            </wp:positionV>
            <wp:extent cx="3162300" cy="2741295"/>
            <wp:effectExtent l="133350" t="133350" r="133350" b="135255"/>
            <wp:wrapNone/>
            <wp:docPr id="6" name="Picture 6" descr="G:\SHARED\planning\aattoun\Photos\Downtown 6-6-12\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ARED\planning\aattoun\Photos\Downtown 6-6-12\DSC_038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77" r="13366"/>
                    <a:stretch/>
                  </pic:blipFill>
                  <pic:spPr bwMode="auto">
                    <a:xfrm>
                      <a:off x="0" y="0"/>
                      <a:ext cx="3162300" cy="2741295"/>
                    </a:xfrm>
                    <a:prstGeom prst="rect">
                      <a:avLst/>
                    </a:prstGeom>
                    <a:noFill/>
                    <a:ln>
                      <a:noFill/>
                    </a:ln>
                    <a:effectLst>
                      <a:glow rad="127000">
                        <a:sysClr val="window" lastClr="FFFFFF"/>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3A7183">
      <w:pPr>
        <w:rPr>
          <w:sz w:val="32"/>
          <w:szCs w:val="32"/>
        </w:rPr>
      </w:pPr>
      <w:r>
        <w:rPr>
          <w:noProof/>
          <w:sz w:val="24"/>
          <w:szCs w:val="24"/>
        </w:rPr>
        <w:drawing>
          <wp:anchor distT="0" distB="0" distL="114300" distR="114300" simplePos="0" relativeHeight="251665408" behindDoc="1" locked="0" layoutInCell="1" allowOverlap="1" wp14:anchorId="75208D32" wp14:editId="7CD5ACDF">
            <wp:simplePos x="0" y="0"/>
            <wp:positionH relativeFrom="column">
              <wp:posOffset>-659765</wp:posOffset>
            </wp:positionH>
            <wp:positionV relativeFrom="paragraph">
              <wp:posOffset>69850</wp:posOffset>
            </wp:positionV>
            <wp:extent cx="3757930" cy="2743200"/>
            <wp:effectExtent l="133350" t="133350" r="128270" b="133350"/>
            <wp:wrapNone/>
            <wp:docPr id="7" name="Picture 7" descr="DSC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888"/>
                    <a:stretch/>
                  </pic:blipFill>
                  <pic:spPr bwMode="auto">
                    <a:xfrm>
                      <a:off x="0" y="0"/>
                      <a:ext cx="3757930" cy="2743200"/>
                    </a:xfrm>
                    <a:prstGeom prst="rect">
                      <a:avLst/>
                    </a:prstGeom>
                    <a:noFill/>
                    <a:ln>
                      <a:noFill/>
                    </a:ln>
                    <a:effectLst>
                      <a:glow rad="127000">
                        <a:sysClr val="window" lastClr="FFFFFF"/>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7A5289" w:rsidRDefault="007A5289">
      <w:pPr>
        <w:rPr>
          <w:sz w:val="32"/>
          <w:szCs w:val="32"/>
        </w:rPr>
      </w:pPr>
    </w:p>
    <w:p w:rsidR="00E74176" w:rsidRDefault="00E74176" w:rsidP="00E74176">
      <w:pPr>
        <w:spacing w:after="0" w:line="240" w:lineRule="auto"/>
        <w:jc w:val="center"/>
        <w:rPr>
          <w:rFonts w:ascii="Arial" w:hAnsi="Arial" w:cs="Arial"/>
          <w:sz w:val="28"/>
          <w:szCs w:val="28"/>
        </w:rPr>
      </w:pPr>
    </w:p>
    <w:p w:rsidR="007A5289" w:rsidRPr="00E74176" w:rsidRDefault="00E74176" w:rsidP="00E74176">
      <w:pPr>
        <w:spacing w:after="0" w:line="240" w:lineRule="auto"/>
        <w:rPr>
          <w:rFonts w:ascii="Arial" w:hAnsi="Arial" w:cs="Arial"/>
          <w:b/>
          <w:sz w:val="24"/>
          <w:szCs w:val="24"/>
        </w:rPr>
      </w:pPr>
      <w:r w:rsidRPr="00E74176">
        <w:rPr>
          <w:rFonts w:ascii="Arial" w:hAnsi="Arial" w:cs="Arial"/>
          <w:b/>
          <w:sz w:val="24"/>
          <w:szCs w:val="24"/>
        </w:rPr>
        <w:lastRenderedPageBreak/>
        <w:t>Introduction</w:t>
      </w:r>
    </w:p>
    <w:p w:rsidR="00E74176" w:rsidRPr="00E74176" w:rsidRDefault="00E74176" w:rsidP="00E74176">
      <w:pPr>
        <w:spacing w:after="0" w:line="240" w:lineRule="auto"/>
        <w:rPr>
          <w:rFonts w:ascii="Arial" w:hAnsi="Arial" w:cs="Arial"/>
          <w:sz w:val="24"/>
          <w:szCs w:val="24"/>
        </w:rPr>
      </w:pPr>
    </w:p>
    <w:p w:rsidR="001904C1" w:rsidRDefault="00E74176" w:rsidP="00AB1F9F">
      <w:pPr>
        <w:widowControl w:val="0"/>
        <w:spacing w:after="240" w:line="240" w:lineRule="auto"/>
        <w:rPr>
          <w:rFonts w:ascii="Arial" w:hAnsi="Arial" w:cs="Arial"/>
          <w:sz w:val="24"/>
          <w:szCs w:val="24"/>
        </w:rPr>
      </w:pPr>
      <w:r w:rsidRPr="00E74176">
        <w:rPr>
          <w:rFonts w:ascii="Arial" w:hAnsi="Arial" w:cs="Arial"/>
          <w:sz w:val="24"/>
          <w:szCs w:val="24"/>
        </w:rPr>
        <w:t xml:space="preserve">The City of Middleton created Tax Incremental Financing District #3 (TID #3) in 1993.  In the original 1993 TIF District 3 Project Plan, the base value of the TIF District was listed as $34.1 million.  The projected expenses were $15.8 million, with projected new development of $44.9 million.  The City has actually spent approximately </w:t>
      </w:r>
      <w:r w:rsidRPr="00E74176">
        <w:rPr>
          <w:rFonts w:ascii="Arial" w:hAnsi="Arial" w:cs="Arial"/>
          <w:b/>
          <w:bCs/>
          <w:sz w:val="24"/>
          <w:szCs w:val="24"/>
        </w:rPr>
        <w:t xml:space="preserve">$65 million </w:t>
      </w:r>
      <w:r w:rsidR="003741ED" w:rsidRPr="003741ED">
        <w:rPr>
          <w:rFonts w:ascii="Arial" w:hAnsi="Arial" w:cs="Arial"/>
          <w:bCs/>
          <w:sz w:val="24"/>
          <w:szCs w:val="24"/>
        </w:rPr>
        <w:t xml:space="preserve">on projects </w:t>
      </w:r>
      <w:r w:rsidRPr="00E74176">
        <w:rPr>
          <w:rFonts w:ascii="Arial" w:hAnsi="Arial" w:cs="Arial"/>
          <w:sz w:val="24"/>
          <w:szCs w:val="24"/>
        </w:rPr>
        <w:t xml:space="preserve">and </w:t>
      </w:r>
      <w:r w:rsidR="00D0722D">
        <w:rPr>
          <w:rFonts w:ascii="Arial" w:hAnsi="Arial" w:cs="Arial"/>
          <w:sz w:val="24"/>
          <w:szCs w:val="24"/>
        </w:rPr>
        <w:t xml:space="preserve">more than </w:t>
      </w:r>
      <w:r w:rsidR="00D0722D" w:rsidRPr="00E74176">
        <w:rPr>
          <w:rFonts w:ascii="Arial" w:hAnsi="Arial" w:cs="Arial"/>
          <w:b/>
          <w:bCs/>
          <w:sz w:val="24"/>
          <w:szCs w:val="24"/>
        </w:rPr>
        <w:t>$624 million</w:t>
      </w:r>
      <w:r w:rsidR="00D0722D">
        <w:rPr>
          <w:rFonts w:ascii="Arial" w:hAnsi="Arial" w:cs="Arial"/>
          <w:b/>
          <w:bCs/>
          <w:sz w:val="24"/>
          <w:szCs w:val="24"/>
        </w:rPr>
        <w:t xml:space="preserve"> </w:t>
      </w:r>
      <w:r w:rsidR="00D0722D" w:rsidRPr="00D0722D">
        <w:rPr>
          <w:rFonts w:ascii="Arial" w:hAnsi="Arial" w:cs="Arial"/>
          <w:bCs/>
          <w:sz w:val="24"/>
          <w:szCs w:val="24"/>
        </w:rPr>
        <w:t>of new</w:t>
      </w:r>
      <w:r w:rsidRPr="00E74176">
        <w:rPr>
          <w:rFonts w:ascii="Arial" w:hAnsi="Arial" w:cs="Arial"/>
          <w:sz w:val="24"/>
          <w:szCs w:val="24"/>
        </w:rPr>
        <w:t xml:space="preserve"> tax base </w:t>
      </w:r>
      <w:r w:rsidR="00D0722D">
        <w:rPr>
          <w:rFonts w:ascii="Arial" w:hAnsi="Arial" w:cs="Arial"/>
          <w:sz w:val="24"/>
          <w:szCs w:val="24"/>
        </w:rPr>
        <w:t>has been created</w:t>
      </w:r>
      <w:r w:rsidRPr="00E74176">
        <w:rPr>
          <w:rFonts w:ascii="Arial" w:hAnsi="Arial" w:cs="Arial"/>
          <w:sz w:val="24"/>
          <w:szCs w:val="24"/>
        </w:rPr>
        <w:t xml:space="preserve"> to date.  </w:t>
      </w:r>
    </w:p>
    <w:p w:rsidR="00E74176" w:rsidRPr="00E74176" w:rsidRDefault="001904C1" w:rsidP="00AB1F9F">
      <w:pPr>
        <w:widowControl w:val="0"/>
        <w:spacing w:after="240" w:line="240" w:lineRule="auto"/>
        <w:rPr>
          <w:rFonts w:ascii="Arial" w:hAnsi="Arial" w:cs="Arial"/>
          <w:sz w:val="24"/>
          <w:szCs w:val="24"/>
        </w:rPr>
      </w:pPr>
      <w:r>
        <w:rPr>
          <w:noProof/>
          <w:sz w:val="24"/>
          <w:szCs w:val="24"/>
        </w:rPr>
        <w:drawing>
          <wp:anchor distT="36576" distB="36576" distL="36576" distR="36576" simplePos="0" relativeHeight="251667456" behindDoc="0" locked="0" layoutInCell="1" allowOverlap="1" wp14:anchorId="5F0AD21A" wp14:editId="3D2B1593">
            <wp:simplePos x="0" y="0"/>
            <wp:positionH relativeFrom="column">
              <wp:posOffset>1097280</wp:posOffset>
            </wp:positionH>
            <wp:positionV relativeFrom="paragraph">
              <wp:posOffset>1270635</wp:posOffset>
            </wp:positionV>
            <wp:extent cx="2236364" cy="34575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6364" cy="3457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4176" w:rsidRPr="00E74176">
        <w:rPr>
          <w:rFonts w:ascii="Arial" w:hAnsi="Arial" w:cs="Arial"/>
          <w:sz w:val="24"/>
          <w:szCs w:val="24"/>
        </w:rPr>
        <w:t>In this report, the major expenses and added tax base in each district area will be briefly described.  Since the 1993 creation of TID #3, there have been eight amendments to reflect additional projects, costs, increment value added, and to subtract property. The amendments will be discussed later in this document. For the sake of clarity, this report will compare the 1993 estimates with the actual numbers through 2013.</w:t>
      </w:r>
    </w:p>
    <w:p w:rsidR="001904C1" w:rsidRDefault="001904C1" w:rsidP="00E74176">
      <w:pPr>
        <w:widowControl w:val="0"/>
      </w:pPr>
    </w:p>
    <w:p w:rsidR="001904C1" w:rsidRPr="001904C1" w:rsidRDefault="001904C1" w:rsidP="00E74176">
      <w:pPr>
        <w:widowControl w:val="0"/>
      </w:pPr>
    </w:p>
    <w:p w:rsidR="00E74176" w:rsidRDefault="00E74176" w:rsidP="00E74176">
      <w:pPr>
        <w:spacing w:after="0" w:line="240" w:lineRule="auto"/>
        <w:rPr>
          <w:rFonts w:ascii="Arial" w:hAnsi="Arial" w:cs="Arial"/>
          <w:sz w:val="24"/>
          <w:szCs w:val="24"/>
        </w:rPr>
      </w:pPr>
    </w:p>
    <w:p w:rsidR="00E74176" w:rsidRPr="00E74176" w:rsidRDefault="00E74176" w:rsidP="00E74176">
      <w:pPr>
        <w:spacing w:after="0" w:line="240" w:lineRule="auto"/>
        <w:rPr>
          <w:rFonts w:ascii="Arial" w:hAnsi="Arial" w:cs="Arial"/>
          <w:sz w:val="24"/>
          <w:szCs w:val="24"/>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532436" w:rsidP="00E74176">
      <w:pPr>
        <w:spacing w:after="0" w:line="240" w:lineRule="auto"/>
        <w:rPr>
          <w:sz w:val="32"/>
          <w:szCs w:val="32"/>
        </w:rPr>
      </w:pPr>
      <w:r>
        <w:rPr>
          <w:sz w:val="32"/>
          <w:szCs w:val="32"/>
        </w:rPr>
        <w:t xml:space="preserve">   </w:t>
      </w:r>
    </w:p>
    <w:p w:rsidR="007A5289" w:rsidRDefault="007A5289" w:rsidP="00E74176">
      <w:pPr>
        <w:spacing w:after="0" w:line="240" w:lineRule="auto"/>
        <w:rPr>
          <w:sz w:val="32"/>
          <w:szCs w:val="32"/>
        </w:rPr>
      </w:pPr>
    </w:p>
    <w:p w:rsidR="001904C1" w:rsidRPr="001904C1" w:rsidRDefault="001904C1" w:rsidP="00AB1F9F">
      <w:pPr>
        <w:widowControl w:val="0"/>
        <w:spacing w:after="240" w:line="240" w:lineRule="auto"/>
        <w:rPr>
          <w:rFonts w:ascii="Arial" w:hAnsi="Arial" w:cs="Arial"/>
          <w:sz w:val="24"/>
          <w:szCs w:val="24"/>
        </w:rPr>
      </w:pPr>
      <w:r w:rsidRPr="001904C1">
        <w:rPr>
          <w:rFonts w:ascii="Arial" w:hAnsi="Arial" w:cs="Arial"/>
          <w:sz w:val="24"/>
          <w:szCs w:val="24"/>
        </w:rPr>
        <w:t>One of the primary reasons the City began to consider creating TID #3 was due to the large urbanizing floodplain that had been identified by the Wisconsin Department of Natural Resources in the late 1980’s, adjacent to the South Fork of the Pheasant Branch Creek.  This meant that an area that had been annexed for growth, and that was adjacent to two major highway corridors and capable of being served by urban services, was unbuildable unless a funding mechanism could be found that would facilitate a multi-million dollar floodplain improvement project. The floodplain project was too expensive for individual property owners to absorb on their own, even if the City specially assessed for the costs.</w:t>
      </w:r>
    </w:p>
    <w:p w:rsidR="001904C1" w:rsidRPr="001904C1" w:rsidRDefault="001904C1" w:rsidP="00AB1F9F">
      <w:pPr>
        <w:widowControl w:val="0"/>
        <w:spacing w:after="240" w:line="240" w:lineRule="auto"/>
        <w:rPr>
          <w:rFonts w:ascii="Arial" w:hAnsi="Arial" w:cs="Arial"/>
          <w:sz w:val="24"/>
          <w:szCs w:val="24"/>
        </w:rPr>
      </w:pPr>
      <w:r w:rsidRPr="001904C1">
        <w:rPr>
          <w:rFonts w:ascii="Arial" w:hAnsi="Arial" w:cs="Arial"/>
          <w:sz w:val="24"/>
          <w:szCs w:val="24"/>
        </w:rPr>
        <w:t>The goals for the floodplain project were adopted by the Common Council on June 19, 1991, and are listed below:</w:t>
      </w:r>
    </w:p>
    <w:p w:rsidR="001904C1" w:rsidRPr="00AB1F9F" w:rsidRDefault="001904C1" w:rsidP="00AB1F9F">
      <w:pPr>
        <w:pStyle w:val="ListParagraph"/>
        <w:widowControl w:val="0"/>
        <w:numPr>
          <w:ilvl w:val="0"/>
          <w:numId w:val="1"/>
        </w:numPr>
        <w:spacing w:after="240" w:line="240" w:lineRule="auto"/>
        <w:rPr>
          <w:rFonts w:ascii="Arial" w:hAnsi="Arial" w:cs="Arial"/>
          <w:sz w:val="24"/>
          <w:szCs w:val="24"/>
        </w:rPr>
      </w:pPr>
      <w:r w:rsidRPr="00AB1F9F">
        <w:rPr>
          <w:rFonts w:ascii="Arial" w:hAnsi="Arial" w:cs="Arial"/>
          <w:sz w:val="24"/>
          <w:szCs w:val="24"/>
        </w:rPr>
        <w:t>Reduce the 100-year floodplain; thereby increasing buildable acreage within the City limits</w:t>
      </w:r>
    </w:p>
    <w:p w:rsidR="001904C1" w:rsidRPr="00AB1F9F" w:rsidRDefault="001904C1" w:rsidP="00AB1F9F">
      <w:pPr>
        <w:pStyle w:val="ListParagraph"/>
        <w:widowControl w:val="0"/>
        <w:numPr>
          <w:ilvl w:val="0"/>
          <w:numId w:val="1"/>
        </w:numPr>
        <w:spacing w:after="240" w:line="240" w:lineRule="auto"/>
        <w:rPr>
          <w:rFonts w:ascii="Arial" w:hAnsi="Arial" w:cs="Arial"/>
          <w:sz w:val="24"/>
          <w:szCs w:val="24"/>
        </w:rPr>
      </w:pPr>
      <w:r w:rsidRPr="00AB1F9F">
        <w:rPr>
          <w:rFonts w:ascii="Arial" w:hAnsi="Arial" w:cs="Arial"/>
          <w:sz w:val="24"/>
          <w:szCs w:val="24"/>
        </w:rPr>
        <w:t>Improve flood control through construction of detention ponds</w:t>
      </w:r>
    </w:p>
    <w:p w:rsidR="001904C1" w:rsidRPr="00AB1F9F" w:rsidRDefault="001904C1" w:rsidP="00AB1F9F">
      <w:pPr>
        <w:pStyle w:val="ListParagraph"/>
        <w:widowControl w:val="0"/>
        <w:numPr>
          <w:ilvl w:val="0"/>
          <w:numId w:val="1"/>
        </w:numPr>
        <w:spacing w:after="240" w:line="240" w:lineRule="auto"/>
        <w:rPr>
          <w:rFonts w:ascii="Arial" w:hAnsi="Arial" w:cs="Arial"/>
          <w:sz w:val="24"/>
          <w:szCs w:val="24"/>
        </w:rPr>
      </w:pPr>
      <w:r w:rsidRPr="00AB1F9F">
        <w:rPr>
          <w:rFonts w:ascii="Arial" w:hAnsi="Arial" w:cs="Arial"/>
          <w:sz w:val="24"/>
          <w:szCs w:val="24"/>
        </w:rPr>
        <w:t>Attenuate downstream flooding</w:t>
      </w:r>
    </w:p>
    <w:p w:rsidR="001904C1" w:rsidRPr="00AB1F9F" w:rsidRDefault="001904C1" w:rsidP="00AB1F9F">
      <w:pPr>
        <w:pStyle w:val="ListParagraph"/>
        <w:widowControl w:val="0"/>
        <w:numPr>
          <w:ilvl w:val="0"/>
          <w:numId w:val="1"/>
        </w:numPr>
        <w:spacing w:after="240" w:line="240" w:lineRule="auto"/>
        <w:rPr>
          <w:rFonts w:ascii="Arial" w:hAnsi="Arial" w:cs="Arial"/>
          <w:sz w:val="24"/>
          <w:szCs w:val="24"/>
        </w:rPr>
      </w:pPr>
      <w:r w:rsidRPr="00AB1F9F">
        <w:rPr>
          <w:rFonts w:ascii="Arial" w:hAnsi="Arial" w:cs="Arial"/>
          <w:sz w:val="24"/>
          <w:szCs w:val="24"/>
        </w:rPr>
        <w:t>Improve water quality</w:t>
      </w:r>
    </w:p>
    <w:p w:rsidR="001904C1" w:rsidRPr="00AB1F9F" w:rsidRDefault="001904C1" w:rsidP="00AB1F9F">
      <w:pPr>
        <w:pStyle w:val="ListParagraph"/>
        <w:widowControl w:val="0"/>
        <w:numPr>
          <w:ilvl w:val="0"/>
          <w:numId w:val="1"/>
        </w:numPr>
        <w:spacing w:after="240" w:line="240" w:lineRule="auto"/>
        <w:rPr>
          <w:rFonts w:ascii="Arial" w:hAnsi="Arial" w:cs="Arial"/>
          <w:sz w:val="24"/>
          <w:szCs w:val="24"/>
        </w:rPr>
      </w:pPr>
      <w:r w:rsidRPr="00AB1F9F">
        <w:rPr>
          <w:rFonts w:ascii="Arial" w:hAnsi="Arial" w:cs="Arial"/>
          <w:sz w:val="24"/>
          <w:szCs w:val="24"/>
        </w:rPr>
        <w:t>Expand the use of the environmental corridor, creating a multi-use recreational facility</w:t>
      </w:r>
    </w:p>
    <w:p w:rsidR="001904C1" w:rsidRPr="00AB1F9F" w:rsidRDefault="001904C1" w:rsidP="00AB1F9F">
      <w:pPr>
        <w:pStyle w:val="ListParagraph"/>
        <w:widowControl w:val="0"/>
        <w:numPr>
          <w:ilvl w:val="0"/>
          <w:numId w:val="1"/>
        </w:numPr>
        <w:spacing w:after="240" w:line="240" w:lineRule="auto"/>
        <w:rPr>
          <w:rFonts w:ascii="Arial" w:hAnsi="Arial" w:cs="Arial"/>
          <w:sz w:val="24"/>
          <w:szCs w:val="24"/>
        </w:rPr>
      </w:pPr>
      <w:r w:rsidRPr="00AB1F9F">
        <w:rPr>
          <w:rFonts w:ascii="Arial" w:hAnsi="Arial" w:cs="Arial"/>
          <w:sz w:val="24"/>
          <w:szCs w:val="24"/>
        </w:rPr>
        <w:t>Extend park multi-use trail system from RMI to the City limits</w:t>
      </w:r>
    </w:p>
    <w:p w:rsidR="001904C1" w:rsidRDefault="001904C1" w:rsidP="001904C1">
      <w:pPr>
        <w:widowControl w:val="0"/>
        <w:rPr>
          <w:sz w:val="20"/>
          <w:szCs w:val="20"/>
        </w:rPr>
      </w:pPr>
      <w:r>
        <w:t> </w:t>
      </w:r>
    </w:p>
    <w:p w:rsidR="001904C1" w:rsidRDefault="001904C1" w:rsidP="001904C1">
      <w:pPr>
        <w:widowControl w:val="0"/>
        <w:rPr>
          <w:sz w:val="20"/>
          <w:szCs w:val="20"/>
        </w:rPr>
      </w:pPr>
      <w:r>
        <w:t> </w:t>
      </w:r>
    </w:p>
    <w:p w:rsidR="001904C1" w:rsidRDefault="001904C1"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B652DA" w:rsidRPr="00B652DA" w:rsidRDefault="00B652DA" w:rsidP="00B652DA">
      <w:pPr>
        <w:widowControl w:val="0"/>
        <w:spacing w:line="240" w:lineRule="auto"/>
        <w:rPr>
          <w:rFonts w:ascii="Arial" w:hAnsi="Arial" w:cs="Arial"/>
          <w:sz w:val="24"/>
          <w:szCs w:val="24"/>
        </w:rPr>
      </w:pPr>
      <w:r w:rsidRPr="00B652DA">
        <w:rPr>
          <w:rFonts w:ascii="Arial" w:hAnsi="Arial" w:cs="Arial"/>
          <w:sz w:val="24"/>
          <w:szCs w:val="24"/>
        </w:rPr>
        <w:lastRenderedPageBreak/>
        <w:t>When considering the extent and scope of TID #3 in 1993, the City and its consultants, Vandewalle and Associates, determined that the use of TIF could assist with:</w:t>
      </w:r>
    </w:p>
    <w:p w:rsidR="00B652DA" w:rsidRPr="00B652DA" w:rsidRDefault="00B652DA" w:rsidP="00B652DA">
      <w:pPr>
        <w:pStyle w:val="ListParagraph"/>
        <w:widowControl w:val="0"/>
        <w:numPr>
          <w:ilvl w:val="0"/>
          <w:numId w:val="2"/>
        </w:numPr>
        <w:spacing w:line="240" w:lineRule="auto"/>
        <w:rPr>
          <w:rFonts w:ascii="Arial" w:hAnsi="Arial" w:cs="Arial"/>
          <w:sz w:val="24"/>
          <w:szCs w:val="24"/>
        </w:rPr>
      </w:pPr>
      <w:r w:rsidRPr="00B652DA">
        <w:rPr>
          <w:rFonts w:ascii="Arial" w:hAnsi="Arial" w:cs="Arial"/>
          <w:sz w:val="24"/>
          <w:szCs w:val="24"/>
        </w:rPr>
        <w:t xml:space="preserve">comprehensive infrastructure development  </w:t>
      </w:r>
    </w:p>
    <w:p w:rsidR="00B652DA" w:rsidRPr="00B652DA" w:rsidRDefault="00B652DA" w:rsidP="00B652DA">
      <w:pPr>
        <w:pStyle w:val="ListParagraph"/>
        <w:widowControl w:val="0"/>
        <w:numPr>
          <w:ilvl w:val="0"/>
          <w:numId w:val="2"/>
        </w:numPr>
        <w:spacing w:line="240" w:lineRule="auto"/>
        <w:rPr>
          <w:rFonts w:ascii="Arial" w:hAnsi="Arial" w:cs="Arial"/>
          <w:sz w:val="24"/>
          <w:szCs w:val="24"/>
        </w:rPr>
      </w:pPr>
      <w:r w:rsidRPr="00B652DA">
        <w:rPr>
          <w:rFonts w:ascii="Arial" w:hAnsi="Arial" w:cs="Arial"/>
          <w:sz w:val="24"/>
          <w:szCs w:val="24"/>
        </w:rPr>
        <w:t xml:space="preserve">the full development of land within the district </w:t>
      </w:r>
    </w:p>
    <w:p w:rsidR="00B652DA" w:rsidRPr="00B652DA" w:rsidRDefault="00B652DA" w:rsidP="00B652DA">
      <w:pPr>
        <w:pStyle w:val="ListParagraph"/>
        <w:widowControl w:val="0"/>
        <w:numPr>
          <w:ilvl w:val="0"/>
          <w:numId w:val="2"/>
        </w:numPr>
        <w:spacing w:line="240" w:lineRule="auto"/>
        <w:rPr>
          <w:rFonts w:ascii="Arial" w:hAnsi="Arial" w:cs="Arial"/>
          <w:sz w:val="24"/>
          <w:szCs w:val="24"/>
        </w:rPr>
      </w:pPr>
      <w:r w:rsidRPr="00B652DA">
        <w:rPr>
          <w:rFonts w:ascii="Arial" w:hAnsi="Arial" w:cs="Arial"/>
          <w:sz w:val="24"/>
          <w:szCs w:val="24"/>
        </w:rPr>
        <w:t xml:space="preserve">creation of one of the largest “job park” districts in the metropolitan area  </w:t>
      </w:r>
    </w:p>
    <w:p w:rsidR="00B652DA" w:rsidRPr="00B652DA" w:rsidRDefault="00B652DA" w:rsidP="00B652DA">
      <w:pPr>
        <w:widowControl w:val="0"/>
        <w:spacing w:line="240" w:lineRule="auto"/>
        <w:rPr>
          <w:rFonts w:ascii="Arial" w:hAnsi="Arial" w:cs="Arial"/>
          <w:sz w:val="24"/>
          <w:szCs w:val="24"/>
        </w:rPr>
      </w:pPr>
      <w:r w:rsidRPr="00B652DA">
        <w:rPr>
          <w:rFonts w:ascii="Arial" w:hAnsi="Arial" w:cs="Arial"/>
          <w:sz w:val="24"/>
          <w:szCs w:val="24"/>
        </w:rPr>
        <w:t>A related goal for TID #3 was the elimination of the economic blight created by the urbanizing floodplain that was created by development of land primarily outside of the City’s boundaries.  Another major goal for TID #3 was the continued redevelopment and restoration of the City’s historic downtown, which had first been addressed by the City in TID #1.</w:t>
      </w:r>
    </w:p>
    <w:p w:rsidR="00B652DA" w:rsidRPr="00B652DA" w:rsidRDefault="00B652DA" w:rsidP="00B652DA">
      <w:pPr>
        <w:widowControl w:val="0"/>
        <w:spacing w:line="240" w:lineRule="auto"/>
        <w:rPr>
          <w:rFonts w:ascii="Arial" w:hAnsi="Arial" w:cs="Arial"/>
          <w:sz w:val="24"/>
          <w:szCs w:val="24"/>
        </w:rPr>
      </w:pPr>
      <w:r w:rsidRPr="00B652DA">
        <w:rPr>
          <w:rFonts w:ascii="Arial" w:hAnsi="Arial" w:cs="Arial"/>
          <w:sz w:val="24"/>
          <w:szCs w:val="24"/>
        </w:rPr>
        <w:t xml:space="preserve">The project plan for TID #3 identified </w:t>
      </w:r>
      <w:r w:rsidRPr="00B652DA">
        <w:rPr>
          <w:rFonts w:ascii="Arial" w:hAnsi="Arial" w:cs="Arial"/>
          <w:sz w:val="24"/>
          <w:szCs w:val="24"/>
          <w:u w:val="single"/>
        </w:rPr>
        <w:t>five major districts</w:t>
      </w:r>
      <w:r w:rsidRPr="00B652DA">
        <w:rPr>
          <w:rFonts w:ascii="Arial" w:hAnsi="Arial" w:cs="Arial"/>
          <w:sz w:val="24"/>
          <w:szCs w:val="24"/>
        </w:rPr>
        <w:t xml:space="preserve"> which will be described in this report:</w:t>
      </w:r>
    </w:p>
    <w:p w:rsidR="00B652DA" w:rsidRPr="00B652DA" w:rsidRDefault="00B652DA" w:rsidP="00B652DA">
      <w:pPr>
        <w:pStyle w:val="ListParagraph"/>
        <w:widowControl w:val="0"/>
        <w:numPr>
          <w:ilvl w:val="0"/>
          <w:numId w:val="3"/>
        </w:numPr>
        <w:spacing w:line="240" w:lineRule="auto"/>
        <w:rPr>
          <w:rFonts w:ascii="Arial" w:hAnsi="Arial" w:cs="Arial"/>
          <w:sz w:val="24"/>
          <w:szCs w:val="24"/>
        </w:rPr>
      </w:pPr>
      <w:r w:rsidRPr="00B652DA">
        <w:rPr>
          <w:rFonts w:ascii="Arial" w:hAnsi="Arial" w:cs="Arial"/>
          <w:sz w:val="24"/>
          <w:szCs w:val="24"/>
        </w:rPr>
        <w:t>Stormwater Management District</w:t>
      </w:r>
    </w:p>
    <w:p w:rsidR="00B652DA" w:rsidRPr="00B652DA" w:rsidRDefault="00B652DA" w:rsidP="00B652DA">
      <w:pPr>
        <w:pStyle w:val="ListParagraph"/>
        <w:widowControl w:val="0"/>
        <w:numPr>
          <w:ilvl w:val="0"/>
          <w:numId w:val="3"/>
        </w:numPr>
        <w:spacing w:line="240" w:lineRule="auto"/>
        <w:rPr>
          <w:rFonts w:ascii="Arial" w:hAnsi="Arial" w:cs="Arial"/>
          <w:sz w:val="24"/>
          <w:szCs w:val="24"/>
        </w:rPr>
      </w:pPr>
      <w:r w:rsidRPr="00B652DA">
        <w:rPr>
          <w:rFonts w:ascii="Arial" w:hAnsi="Arial" w:cs="Arial"/>
          <w:sz w:val="24"/>
          <w:szCs w:val="24"/>
        </w:rPr>
        <w:t>Greenway Center District</w:t>
      </w:r>
    </w:p>
    <w:p w:rsidR="00B652DA" w:rsidRPr="00B652DA" w:rsidRDefault="00B652DA" w:rsidP="00B652DA">
      <w:pPr>
        <w:pStyle w:val="ListParagraph"/>
        <w:widowControl w:val="0"/>
        <w:numPr>
          <w:ilvl w:val="0"/>
          <w:numId w:val="3"/>
        </w:numPr>
        <w:spacing w:line="240" w:lineRule="auto"/>
        <w:rPr>
          <w:rFonts w:ascii="Arial" w:hAnsi="Arial" w:cs="Arial"/>
          <w:sz w:val="24"/>
          <w:szCs w:val="24"/>
        </w:rPr>
      </w:pPr>
      <w:r w:rsidRPr="00B652DA">
        <w:rPr>
          <w:rFonts w:ascii="Arial" w:hAnsi="Arial" w:cs="Arial"/>
          <w:sz w:val="24"/>
          <w:szCs w:val="24"/>
        </w:rPr>
        <w:t>Downtown District</w:t>
      </w:r>
    </w:p>
    <w:p w:rsidR="00B652DA" w:rsidRPr="00B652DA" w:rsidRDefault="00B652DA" w:rsidP="00B652DA">
      <w:pPr>
        <w:pStyle w:val="ListParagraph"/>
        <w:widowControl w:val="0"/>
        <w:numPr>
          <w:ilvl w:val="0"/>
          <w:numId w:val="3"/>
        </w:numPr>
        <w:spacing w:line="240" w:lineRule="auto"/>
        <w:rPr>
          <w:rFonts w:ascii="Arial" w:hAnsi="Arial" w:cs="Arial"/>
          <w:sz w:val="24"/>
          <w:szCs w:val="24"/>
        </w:rPr>
      </w:pPr>
      <w:r w:rsidRPr="00B652DA">
        <w:rPr>
          <w:rFonts w:ascii="Arial" w:hAnsi="Arial" w:cs="Arial"/>
          <w:sz w:val="24"/>
          <w:szCs w:val="24"/>
        </w:rPr>
        <w:t>Airport Rd. District</w:t>
      </w:r>
    </w:p>
    <w:p w:rsidR="00B652DA" w:rsidRPr="00B652DA" w:rsidRDefault="00B652DA" w:rsidP="00B652DA">
      <w:pPr>
        <w:pStyle w:val="ListParagraph"/>
        <w:widowControl w:val="0"/>
        <w:numPr>
          <w:ilvl w:val="0"/>
          <w:numId w:val="3"/>
        </w:numPr>
        <w:spacing w:after="240" w:line="240" w:lineRule="auto"/>
        <w:rPr>
          <w:rFonts w:ascii="Arial" w:hAnsi="Arial" w:cs="Arial"/>
          <w:sz w:val="24"/>
          <w:szCs w:val="24"/>
        </w:rPr>
      </w:pPr>
      <w:r w:rsidRPr="00B652DA">
        <w:rPr>
          <w:rFonts w:ascii="Arial" w:hAnsi="Arial" w:cs="Arial"/>
          <w:sz w:val="24"/>
          <w:szCs w:val="24"/>
        </w:rPr>
        <w:t>Existing Highway 12 District</w:t>
      </w:r>
    </w:p>
    <w:p w:rsidR="00B652DA" w:rsidRDefault="00B652DA" w:rsidP="00B652DA">
      <w:pPr>
        <w:spacing w:after="240" w:line="240" w:lineRule="auto"/>
        <w:rPr>
          <w:rFonts w:ascii="Arial" w:hAnsi="Arial" w:cs="Arial"/>
          <w:b/>
          <w:sz w:val="24"/>
          <w:szCs w:val="24"/>
        </w:rPr>
      </w:pPr>
      <w:r>
        <w:rPr>
          <w:rFonts w:ascii="Arial" w:hAnsi="Arial" w:cs="Arial"/>
          <w:b/>
          <w:sz w:val="24"/>
          <w:szCs w:val="24"/>
        </w:rPr>
        <w:t>Stormwater Management District</w:t>
      </w:r>
    </w:p>
    <w:p w:rsidR="00B652DA" w:rsidRDefault="00B652DA" w:rsidP="00B652DA">
      <w:pPr>
        <w:widowControl w:val="0"/>
        <w:spacing w:after="240" w:line="240" w:lineRule="auto"/>
        <w:rPr>
          <w:rFonts w:ascii="Arial" w:hAnsi="Arial" w:cs="Arial"/>
          <w:bCs/>
          <w:sz w:val="24"/>
          <w:szCs w:val="24"/>
        </w:rPr>
      </w:pPr>
      <w:r w:rsidRPr="00B652DA">
        <w:rPr>
          <w:rFonts w:ascii="Arial" w:hAnsi="Arial" w:cs="Arial"/>
          <w:bCs/>
          <w:sz w:val="24"/>
          <w:szCs w:val="24"/>
        </w:rPr>
        <w:t xml:space="preserve">The primary goals of the stormwater management district were to minimize stormwater impact and promote water quality while increasing developable land for economic development </w:t>
      </w:r>
      <w:r>
        <w:rPr>
          <w:rFonts w:ascii="Arial" w:hAnsi="Arial" w:cs="Arial"/>
          <w:bCs/>
          <w:sz w:val="24"/>
          <w:szCs w:val="24"/>
        </w:rPr>
        <w:t>p</w:t>
      </w:r>
      <w:r w:rsidRPr="00B652DA">
        <w:rPr>
          <w:rFonts w:ascii="Arial" w:hAnsi="Arial" w:cs="Arial"/>
          <w:bCs/>
          <w:sz w:val="24"/>
          <w:szCs w:val="24"/>
        </w:rPr>
        <w:t>urposes.</w:t>
      </w:r>
    </w:p>
    <w:p w:rsidR="00D01739" w:rsidRDefault="00D01739" w:rsidP="00B652DA">
      <w:pPr>
        <w:widowControl w:val="0"/>
        <w:spacing w:after="240" w:line="240" w:lineRule="auto"/>
        <w:rPr>
          <w:rFonts w:ascii="Arial" w:hAnsi="Arial" w:cs="Arial"/>
          <w:bCs/>
          <w:sz w:val="24"/>
          <w:szCs w:val="24"/>
        </w:rPr>
      </w:pPr>
    </w:p>
    <w:p w:rsidR="00D01739" w:rsidRDefault="00D01739" w:rsidP="00B652DA">
      <w:pPr>
        <w:widowControl w:val="0"/>
        <w:spacing w:after="240" w:line="240" w:lineRule="auto"/>
        <w:rPr>
          <w:rFonts w:ascii="Arial" w:hAnsi="Arial" w:cs="Arial"/>
          <w:bCs/>
          <w:sz w:val="24"/>
          <w:szCs w:val="24"/>
        </w:rPr>
      </w:pPr>
    </w:p>
    <w:p w:rsidR="00D01739" w:rsidRPr="00B652DA" w:rsidRDefault="00D01739" w:rsidP="00B652DA">
      <w:pPr>
        <w:widowControl w:val="0"/>
        <w:spacing w:after="240" w:line="240" w:lineRule="auto"/>
        <w:rPr>
          <w:rFonts w:ascii="Arial" w:hAnsi="Arial" w:cs="Arial"/>
          <w:bCs/>
          <w:sz w:val="24"/>
          <w:szCs w:val="24"/>
        </w:rPr>
      </w:pPr>
    </w:p>
    <w:p w:rsidR="00D01739" w:rsidRPr="00D01739" w:rsidRDefault="00D01739" w:rsidP="00D01739">
      <w:pPr>
        <w:widowControl w:val="0"/>
        <w:spacing w:after="240" w:line="240" w:lineRule="auto"/>
        <w:rPr>
          <w:rFonts w:ascii="Arial" w:eastAsia="Times New Roman" w:hAnsi="Arial" w:cs="Arial"/>
          <w:color w:val="000000"/>
          <w:kern w:val="28"/>
          <w:sz w:val="24"/>
          <w:szCs w:val="24"/>
          <w14:cntxtAlts/>
        </w:rPr>
      </w:pPr>
      <w:r w:rsidRPr="00D01739">
        <w:rPr>
          <w:rFonts w:ascii="Arial" w:eastAsia="Times New Roman" w:hAnsi="Arial" w:cs="Arial"/>
          <w:color w:val="000000"/>
          <w:kern w:val="28"/>
          <w:sz w:val="24"/>
          <w:szCs w:val="24"/>
          <w14:cntxtAlts/>
        </w:rPr>
        <w:lastRenderedPageBreak/>
        <w:t>This district included:</w:t>
      </w:r>
    </w:p>
    <w:p w:rsidR="00D01739" w:rsidRPr="00D01739" w:rsidRDefault="00D01739" w:rsidP="00D01739">
      <w:pPr>
        <w:pStyle w:val="ListParagraph"/>
        <w:widowControl w:val="0"/>
        <w:numPr>
          <w:ilvl w:val="0"/>
          <w:numId w:val="4"/>
        </w:numPr>
        <w:spacing w:after="240" w:line="240" w:lineRule="auto"/>
        <w:rPr>
          <w:rFonts w:ascii="Arial" w:eastAsia="Times New Roman" w:hAnsi="Arial" w:cs="Arial"/>
          <w:color w:val="000000"/>
          <w:kern w:val="28"/>
          <w:sz w:val="24"/>
          <w:szCs w:val="24"/>
          <w14:cntxtAlts/>
        </w:rPr>
      </w:pPr>
      <w:r w:rsidRPr="00D01739">
        <w:rPr>
          <w:rFonts w:ascii="Arial" w:eastAsia="Times New Roman" w:hAnsi="Arial" w:cs="Arial"/>
          <w:color w:val="000000"/>
          <w:kern w:val="28"/>
          <w:sz w:val="24"/>
          <w:szCs w:val="24"/>
          <w14:cntxtAlts/>
        </w:rPr>
        <w:t>Design of a stormwater management system</w:t>
      </w:r>
    </w:p>
    <w:p w:rsidR="00D01739" w:rsidRDefault="00D01739" w:rsidP="00D01739">
      <w:pPr>
        <w:pStyle w:val="ListParagraph"/>
        <w:widowControl w:val="0"/>
        <w:numPr>
          <w:ilvl w:val="0"/>
          <w:numId w:val="4"/>
        </w:numPr>
        <w:spacing w:after="240" w:line="240" w:lineRule="auto"/>
        <w:rPr>
          <w:rFonts w:ascii="Arial" w:eastAsia="Times New Roman" w:hAnsi="Arial" w:cs="Arial"/>
          <w:color w:val="000000"/>
          <w:kern w:val="28"/>
          <w:sz w:val="24"/>
          <w:szCs w:val="24"/>
          <w14:cntxtAlts/>
        </w:rPr>
      </w:pPr>
      <w:r w:rsidRPr="00D01739">
        <w:rPr>
          <w:rFonts w:ascii="Arial" w:eastAsia="Times New Roman" w:hAnsi="Arial" w:cs="Arial"/>
          <w:color w:val="000000"/>
          <w:kern w:val="28"/>
          <w:sz w:val="24"/>
          <w:szCs w:val="24"/>
          <w14:cntxtAlts/>
        </w:rPr>
        <w:t>Comprehensive environmental and recreational design and implementation</w:t>
      </w:r>
    </w:p>
    <w:p w:rsidR="00D01739" w:rsidRPr="00D01739" w:rsidRDefault="00D01739" w:rsidP="00D01739">
      <w:pPr>
        <w:pStyle w:val="ListParagraph"/>
        <w:widowControl w:val="0"/>
        <w:numPr>
          <w:ilvl w:val="0"/>
          <w:numId w:val="4"/>
        </w:numPr>
        <w:spacing w:after="240" w:line="240" w:lineRule="auto"/>
        <w:rPr>
          <w:rFonts w:ascii="Arial" w:eastAsia="Times New Roman" w:hAnsi="Arial" w:cs="Arial"/>
          <w:color w:val="000000"/>
          <w:kern w:val="28"/>
          <w:sz w:val="24"/>
          <w:szCs w:val="24"/>
          <w14:cntxtAlts/>
        </w:rPr>
      </w:pPr>
      <w:r w:rsidRPr="00D01739">
        <w:rPr>
          <w:rFonts w:ascii="Arial" w:eastAsia="Times New Roman" w:hAnsi="Arial" w:cs="Arial"/>
          <w:color w:val="000000"/>
          <w:kern w:val="28"/>
          <w:sz w:val="24"/>
          <w:szCs w:val="24"/>
          <w14:cntxtAlts/>
        </w:rPr>
        <w:t>Land use and neighborhood planning</w:t>
      </w:r>
    </w:p>
    <w:p w:rsidR="00D01739" w:rsidRDefault="00D01739" w:rsidP="00D01739">
      <w:pPr>
        <w:pStyle w:val="ListParagraph"/>
        <w:widowControl w:val="0"/>
        <w:numPr>
          <w:ilvl w:val="0"/>
          <w:numId w:val="4"/>
        </w:numPr>
        <w:spacing w:after="240" w:line="240" w:lineRule="auto"/>
        <w:rPr>
          <w:rFonts w:ascii="Arial" w:eastAsia="Times New Roman" w:hAnsi="Arial" w:cs="Arial"/>
          <w:color w:val="000000"/>
          <w:kern w:val="28"/>
          <w:sz w:val="24"/>
          <w:szCs w:val="24"/>
          <w14:cntxtAlts/>
        </w:rPr>
      </w:pPr>
      <w:r w:rsidRPr="00D01739">
        <w:rPr>
          <w:rFonts w:ascii="Arial" w:eastAsia="Times New Roman" w:hAnsi="Arial" w:cs="Arial"/>
          <w:color w:val="000000"/>
          <w:kern w:val="28"/>
          <w:sz w:val="24"/>
          <w:szCs w:val="24"/>
          <w14:cntxtAlts/>
        </w:rPr>
        <w:t>Economic development strat</w:t>
      </w:r>
      <w:r>
        <w:rPr>
          <w:rFonts w:ascii="Arial" w:eastAsia="Times New Roman" w:hAnsi="Arial" w:cs="Arial"/>
          <w:color w:val="000000"/>
          <w:kern w:val="28"/>
          <w:sz w:val="24"/>
          <w:szCs w:val="24"/>
          <w14:cntxtAlts/>
        </w:rPr>
        <w:t>egies related to channelization</w:t>
      </w:r>
    </w:p>
    <w:p w:rsidR="00D01739" w:rsidRDefault="00D01739" w:rsidP="00F92D01">
      <w:pPr>
        <w:pStyle w:val="ListParagraph"/>
        <w:widowControl w:val="0"/>
        <w:spacing w:after="0" w:line="240" w:lineRule="auto"/>
        <w:rPr>
          <w:rFonts w:ascii="Arial" w:eastAsia="Times New Roman" w:hAnsi="Arial" w:cs="Arial"/>
          <w:color w:val="000000"/>
          <w:kern w:val="28"/>
          <w:sz w:val="24"/>
          <w:szCs w:val="24"/>
          <w14:cntxtAlts/>
        </w:rPr>
      </w:pPr>
    </w:p>
    <w:p w:rsidR="00D01739" w:rsidRPr="00F92D01" w:rsidRDefault="00D01739" w:rsidP="00F92D01">
      <w:pPr>
        <w:widowControl w:val="0"/>
        <w:spacing w:after="0" w:line="240" w:lineRule="auto"/>
        <w:ind w:firstLine="360"/>
        <w:rPr>
          <w:rFonts w:ascii="Arial" w:eastAsia="Times New Roman" w:hAnsi="Arial" w:cs="Arial"/>
          <w:color w:val="000000"/>
          <w:kern w:val="28"/>
          <w:sz w:val="24"/>
          <w:szCs w:val="24"/>
          <w14:cntxtAlts/>
        </w:rPr>
      </w:pPr>
      <w:r>
        <w:rPr>
          <w:noProof/>
        </w:rPr>
        <w:drawing>
          <wp:inline distT="0" distB="0" distL="0" distR="0" wp14:anchorId="0214E5AC" wp14:editId="76BB9753">
            <wp:extent cx="4114800" cy="2767453"/>
            <wp:effectExtent l="0" t="0" r="0" b="0"/>
            <wp:docPr id="10" name="Picture 10" descr="DSC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767453"/>
                    </a:xfrm>
                    <a:prstGeom prst="rect">
                      <a:avLst/>
                    </a:prstGeom>
                    <a:noFill/>
                  </pic:spPr>
                </pic:pic>
              </a:graphicData>
            </a:graphic>
          </wp:inline>
        </w:drawing>
      </w:r>
    </w:p>
    <w:p w:rsidR="00D01739" w:rsidRPr="00D01739" w:rsidRDefault="00D01739" w:rsidP="00F92D01">
      <w:pPr>
        <w:widowControl w:val="0"/>
        <w:spacing w:after="0" w:line="240" w:lineRule="auto"/>
        <w:ind w:left="360"/>
        <w:rPr>
          <w:rFonts w:ascii="Arial" w:eastAsia="Times New Roman" w:hAnsi="Arial" w:cs="Arial"/>
          <w:i/>
          <w:color w:val="000000"/>
          <w:kern w:val="28"/>
          <w:sz w:val="24"/>
          <w:szCs w:val="24"/>
          <w14:cntxtAlts/>
        </w:rPr>
      </w:pPr>
      <w:r w:rsidRPr="00D01739">
        <w:rPr>
          <w:rFonts w:ascii="Arial" w:eastAsia="Times New Roman" w:hAnsi="Arial" w:cs="Arial"/>
          <w:i/>
          <w:color w:val="000000"/>
          <w:kern w:val="28"/>
          <w:sz w:val="24"/>
          <w:szCs w:val="24"/>
          <w14:cntxtAlts/>
        </w:rPr>
        <w:t xml:space="preserve">Above: The Confluence Pond was built with TID #3 funds as part of the City’s stormwater management/floodplain improvement project. </w:t>
      </w:r>
    </w:p>
    <w:p w:rsidR="00F92D01" w:rsidRDefault="00F92D01" w:rsidP="00F92D01">
      <w:pPr>
        <w:widowControl w:val="0"/>
        <w:spacing w:after="240" w:line="240" w:lineRule="auto"/>
        <w:rPr>
          <w:rFonts w:ascii="Arial" w:hAnsi="Arial" w:cs="Arial"/>
          <w:sz w:val="24"/>
          <w:szCs w:val="24"/>
        </w:rPr>
      </w:pPr>
    </w:p>
    <w:p w:rsidR="00F92D01" w:rsidRDefault="00F92D01" w:rsidP="00F92D01">
      <w:pPr>
        <w:widowControl w:val="0"/>
        <w:spacing w:after="240" w:line="240" w:lineRule="auto"/>
        <w:rPr>
          <w:rFonts w:ascii="Arial" w:hAnsi="Arial" w:cs="Arial"/>
          <w:sz w:val="24"/>
          <w:szCs w:val="24"/>
        </w:rPr>
      </w:pPr>
      <w:r w:rsidRPr="00F92D01">
        <w:rPr>
          <w:rFonts w:ascii="Arial" w:hAnsi="Arial" w:cs="Arial"/>
          <w:sz w:val="24"/>
          <w:szCs w:val="24"/>
        </w:rPr>
        <w:t xml:space="preserve">The estimated costs for projects in this district were </w:t>
      </w:r>
      <w:r w:rsidRPr="00F92D01">
        <w:rPr>
          <w:rFonts w:ascii="Arial" w:hAnsi="Arial" w:cs="Arial"/>
          <w:b/>
          <w:bCs/>
          <w:sz w:val="24"/>
          <w:szCs w:val="24"/>
        </w:rPr>
        <w:t xml:space="preserve">$3.915 million, </w:t>
      </w:r>
      <w:r w:rsidRPr="00F92D01">
        <w:rPr>
          <w:rFonts w:ascii="Arial" w:hAnsi="Arial" w:cs="Arial"/>
          <w:sz w:val="24"/>
          <w:szCs w:val="24"/>
        </w:rPr>
        <w:t xml:space="preserve">with expected new tax base of </w:t>
      </w:r>
      <w:r w:rsidRPr="00F92D01">
        <w:rPr>
          <w:rFonts w:ascii="Arial" w:hAnsi="Arial" w:cs="Arial"/>
          <w:b/>
          <w:bCs/>
          <w:sz w:val="24"/>
          <w:szCs w:val="24"/>
        </w:rPr>
        <w:t xml:space="preserve">$14 million.  </w:t>
      </w:r>
      <w:r w:rsidRPr="00F92D01">
        <w:rPr>
          <w:rFonts w:ascii="Arial" w:hAnsi="Arial" w:cs="Arial"/>
          <w:sz w:val="24"/>
          <w:szCs w:val="24"/>
        </w:rPr>
        <w:t xml:space="preserve">The actual amount spent in this category was close to the projection, at approximately </w:t>
      </w:r>
      <w:r w:rsidRPr="00F92D01">
        <w:rPr>
          <w:rFonts w:ascii="Arial" w:hAnsi="Arial" w:cs="Arial"/>
          <w:b/>
          <w:bCs/>
          <w:sz w:val="24"/>
          <w:szCs w:val="24"/>
        </w:rPr>
        <w:t>$3.945 million</w:t>
      </w:r>
      <w:r w:rsidRPr="00F92D01">
        <w:rPr>
          <w:rFonts w:ascii="Arial" w:hAnsi="Arial" w:cs="Arial"/>
          <w:sz w:val="24"/>
          <w:szCs w:val="24"/>
        </w:rPr>
        <w:t xml:space="preserve">.  The tax base created, however, far exceeded the original projections.  </w:t>
      </w:r>
    </w:p>
    <w:p w:rsidR="00F92D01" w:rsidRDefault="00F92D01" w:rsidP="00F92D01">
      <w:pPr>
        <w:widowControl w:val="0"/>
        <w:spacing w:after="240" w:line="240" w:lineRule="auto"/>
        <w:rPr>
          <w:rFonts w:ascii="Arial" w:hAnsi="Arial" w:cs="Arial"/>
          <w:sz w:val="24"/>
          <w:szCs w:val="24"/>
        </w:rPr>
      </w:pPr>
    </w:p>
    <w:p w:rsidR="00F92D01" w:rsidRPr="00F92D01" w:rsidRDefault="00F92D01" w:rsidP="00F92D01">
      <w:pPr>
        <w:widowControl w:val="0"/>
        <w:spacing w:after="240" w:line="240" w:lineRule="auto"/>
        <w:rPr>
          <w:rFonts w:ascii="Arial" w:hAnsi="Arial" w:cs="Arial"/>
          <w:sz w:val="24"/>
          <w:szCs w:val="24"/>
        </w:rPr>
      </w:pPr>
      <w:r w:rsidRPr="00F92D01">
        <w:rPr>
          <w:rFonts w:ascii="Arial" w:hAnsi="Arial" w:cs="Arial"/>
          <w:sz w:val="24"/>
          <w:szCs w:val="24"/>
        </w:rPr>
        <w:lastRenderedPageBreak/>
        <w:t xml:space="preserve">Each district created by the TID #3 plan benefited from the floodplain improvements.  Although major projects and tax base created will be discussed individually by district, it is important to note that more than </w:t>
      </w:r>
      <w:r w:rsidRPr="00F92D01">
        <w:rPr>
          <w:rFonts w:ascii="Arial" w:hAnsi="Arial" w:cs="Arial"/>
          <w:b/>
          <w:bCs/>
          <w:sz w:val="24"/>
          <w:szCs w:val="24"/>
        </w:rPr>
        <w:t xml:space="preserve">$300 million </w:t>
      </w:r>
      <w:r w:rsidRPr="00F92D01">
        <w:rPr>
          <w:rFonts w:ascii="Arial" w:hAnsi="Arial" w:cs="Arial"/>
          <w:sz w:val="24"/>
          <w:szCs w:val="24"/>
        </w:rPr>
        <w:t xml:space="preserve">worth of tax base has been allowed to be created as a direct result of the floodplain enhancements. In Greenway Center alone, approximately </w:t>
      </w:r>
      <w:r w:rsidRPr="00F92D01">
        <w:rPr>
          <w:rFonts w:ascii="Arial" w:hAnsi="Arial" w:cs="Arial"/>
          <w:b/>
          <w:bCs/>
          <w:sz w:val="24"/>
          <w:szCs w:val="24"/>
        </w:rPr>
        <w:t xml:space="preserve">$185 million </w:t>
      </w:r>
      <w:r w:rsidRPr="00F92D01">
        <w:rPr>
          <w:rFonts w:ascii="Arial" w:hAnsi="Arial" w:cs="Arial"/>
          <w:sz w:val="24"/>
          <w:szCs w:val="24"/>
        </w:rPr>
        <w:t>of new development occurred, most of which would not have been possible without the floodplain improvements.  The goals set by the City in 1991 for the channel improvement project were achieved, as was the creation of a large “job park” and tax base more than 21 times the original estimate.</w:t>
      </w:r>
    </w:p>
    <w:p w:rsidR="00F92D01" w:rsidRDefault="00F92D01" w:rsidP="00F92D01">
      <w:pPr>
        <w:widowControl w:val="0"/>
        <w:spacing w:after="0" w:line="240" w:lineRule="auto"/>
      </w:pPr>
      <w:r>
        <w:rPr>
          <w:noProof/>
        </w:rPr>
        <w:drawing>
          <wp:inline distT="0" distB="0" distL="0" distR="0" wp14:anchorId="6314B2CA" wp14:editId="2C1BE6F8">
            <wp:extent cx="4114800" cy="2754261"/>
            <wp:effectExtent l="0" t="0" r="0" b="8255"/>
            <wp:docPr id="11" name="Picture 11" descr="G:\SHARED\planning\photos\Dees Photos\Other Middleton Images\DSC_009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HARED\planning\photos\Dees Photos\Other Middleton Images\DSC_0093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754261"/>
                    </a:xfrm>
                    <a:prstGeom prst="rect">
                      <a:avLst/>
                    </a:prstGeom>
                    <a:noFill/>
                    <a:ln>
                      <a:noFill/>
                    </a:ln>
                  </pic:spPr>
                </pic:pic>
              </a:graphicData>
            </a:graphic>
          </wp:inline>
        </w:drawing>
      </w:r>
    </w:p>
    <w:p w:rsidR="00F92D01" w:rsidRPr="00D01739" w:rsidRDefault="00F92D01" w:rsidP="00F92D01">
      <w:pPr>
        <w:widowControl w:val="0"/>
        <w:spacing w:after="0" w:line="240" w:lineRule="auto"/>
        <w:rPr>
          <w:rFonts w:ascii="Arial" w:eastAsia="Times New Roman" w:hAnsi="Arial" w:cs="Arial"/>
          <w:i/>
          <w:color w:val="000000"/>
          <w:kern w:val="28"/>
          <w:sz w:val="24"/>
          <w:szCs w:val="24"/>
          <w14:cntxtAlts/>
        </w:rPr>
      </w:pPr>
      <w:r w:rsidRPr="00D01739">
        <w:rPr>
          <w:rFonts w:ascii="Arial" w:eastAsia="Times New Roman" w:hAnsi="Arial" w:cs="Arial"/>
          <w:i/>
          <w:color w:val="000000"/>
          <w:kern w:val="28"/>
          <w:sz w:val="24"/>
          <w:szCs w:val="24"/>
          <w14:cntxtAlts/>
        </w:rPr>
        <w:t xml:space="preserve">Above: </w:t>
      </w:r>
      <w:r>
        <w:rPr>
          <w:rFonts w:ascii="Arial" w:eastAsia="Times New Roman" w:hAnsi="Arial" w:cs="Arial"/>
          <w:i/>
          <w:color w:val="000000"/>
          <w:kern w:val="28"/>
          <w:sz w:val="24"/>
          <w:szCs w:val="24"/>
          <w14:cntxtAlts/>
        </w:rPr>
        <w:t>A recreation trail adjacent to the Confluence Pond</w:t>
      </w:r>
      <w:r w:rsidRPr="00D01739">
        <w:rPr>
          <w:rFonts w:ascii="Arial" w:eastAsia="Times New Roman" w:hAnsi="Arial" w:cs="Arial"/>
          <w:i/>
          <w:color w:val="000000"/>
          <w:kern w:val="28"/>
          <w:sz w:val="24"/>
          <w:szCs w:val="24"/>
          <w14:cntxtAlts/>
        </w:rPr>
        <w:t xml:space="preserve">. </w:t>
      </w:r>
    </w:p>
    <w:p w:rsidR="00F92D01" w:rsidRDefault="00F92D01" w:rsidP="00F92D01">
      <w:pPr>
        <w:widowControl w:val="0"/>
      </w:pPr>
    </w:p>
    <w:p w:rsidR="00F92D01" w:rsidRDefault="00F92D01" w:rsidP="00F92D01">
      <w:pPr>
        <w:spacing w:after="240" w:line="240" w:lineRule="auto"/>
        <w:rPr>
          <w:rFonts w:ascii="Arial" w:hAnsi="Arial" w:cs="Arial"/>
          <w:b/>
          <w:sz w:val="24"/>
          <w:szCs w:val="24"/>
        </w:rPr>
      </w:pPr>
      <w:r>
        <w:rPr>
          <w:rFonts w:ascii="Arial" w:hAnsi="Arial" w:cs="Arial"/>
          <w:b/>
          <w:sz w:val="24"/>
          <w:szCs w:val="24"/>
        </w:rPr>
        <w:t>Greenway Center</w:t>
      </w:r>
    </w:p>
    <w:p w:rsidR="00F92D01" w:rsidRPr="00F92D01" w:rsidRDefault="00F92D01" w:rsidP="00F92D01">
      <w:pPr>
        <w:widowControl w:val="0"/>
        <w:spacing w:after="240" w:line="240" w:lineRule="auto"/>
        <w:rPr>
          <w:rFonts w:ascii="Arial" w:eastAsia="Times New Roman" w:hAnsi="Arial" w:cs="Arial"/>
          <w:color w:val="000000"/>
          <w:kern w:val="28"/>
          <w:sz w:val="24"/>
          <w:szCs w:val="24"/>
          <w14:cntxtAlts/>
        </w:rPr>
      </w:pPr>
      <w:r w:rsidRPr="00F92D01">
        <w:rPr>
          <w:rFonts w:ascii="Arial" w:eastAsia="Times New Roman" w:hAnsi="Arial" w:cs="Arial"/>
          <w:color w:val="000000"/>
          <w:kern w:val="28"/>
          <w:sz w:val="24"/>
          <w:szCs w:val="24"/>
          <w14:cntxtAlts/>
        </w:rPr>
        <w:t xml:space="preserve">In the City’s 1988 Southwest Area Study, this district was identified as “likely to be the most important development area in the City of Middleton during the next decade”.   The Southwest Area was ideally situated as one of the strongest </w:t>
      </w:r>
      <w:r w:rsidRPr="00F92D01">
        <w:rPr>
          <w:rFonts w:ascii="Arial" w:eastAsia="Times New Roman" w:hAnsi="Arial" w:cs="Arial"/>
          <w:color w:val="000000"/>
          <w:kern w:val="28"/>
          <w:sz w:val="24"/>
          <w:szCs w:val="24"/>
          <w14:cntxtAlts/>
        </w:rPr>
        <w:lastRenderedPageBreak/>
        <w:t xml:space="preserve">emerging markets for office and commercial development.  The designation of the urbanizing floodplain in 1988, however, blighted the property and necessitated the channel improvement project. </w:t>
      </w:r>
    </w:p>
    <w:p w:rsidR="00F92D01" w:rsidRPr="00F92D01" w:rsidRDefault="00F92D01" w:rsidP="00F92D01">
      <w:pPr>
        <w:widowControl w:val="0"/>
        <w:spacing w:after="240" w:line="240" w:lineRule="auto"/>
        <w:rPr>
          <w:rFonts w:ascii="Arial" w:hAnsi="Arial" w:cs="Arial"/>
          <w:sz w:val="24"/>
          <w:szCs w:val="24"/>
        </w:rPr>
      </w:pPr>
      <w:r w:rsidRPr="00F92D01">
        <w:rPr>
          <w:rFonts w:ascii="Arial" w:hAnsi="Arial" w:cs="Arial"/>
          <w:sz w:val="24"/>
          <w:szCs w:val="24"/>
        </w:rPr>
        <w:t>The major projects completed in this district include:</w:t>
      </w:r>
    </w:p>
    <w:p w:rsidR="00F92D01" w:rsidRPr="00F92D01" w:rsidRDefault="00F92D01" w:rsidP="00F92D01">
      <w:pPr>
        <w:pStyle w:val="ListParagraph"/>
        <w:widowControl w:val="0"/>
        <w:numPr>
          <w:ilvl w:val="0"/>
          <w:numId w:val="5"/>
        </w:numPr>
        <w:spacing w:after="240" w:line="240" w:lineRule="auto"/>
        <w:rPr>
          <w:rFonts w:ascii="Arial" w:hAnsi="Arial" w:cs="Arial"/>
          <w:sz w:val="24"/>
          <w:szCs w:val="24"/>
        </w:rPr>
      </w:pPr>
      <w:r w:rsidRPr="00F92D01">
        <w:rPr>
          <w:rFonts w:ascii="Arial" w:hAnsi="Arial" w:cs="Arial"/>
          <w:sz w:val="24"/>
          <w:szCs w:val="24"/>
        </w:rPr>
        <w:t>Extension of Greenway Blvd</w:t>
      </w:r>
    </w:p>
    <w:p w:rsidR="00F92D01" w:rsidRPr="00F92D01" w:rsidRDefault="00F92D01" w:rsidP="00F92D01">
      <w:pPr>
        <w:pStyle w:val="ListParagraph"/>
        <w:widowControl w:val="0"/>
        <w:numPr>
          <w:ilvl w:val="0"/>
          <w:numId w:val="5"/>
        </w:numPr>
        <w:spacing w:after="240" w:line="240" w:lineRule="auto"/>
        <w:rPr>
          <w:rFonts w:ascii="Arial" w:hAnsi="Arial" w:cs="Arial"/>
          <w:sz w:val="24"/>
          <w:szCs w:val="24"/>
        </w:rPr>
      </w:pPr>
      <w:r w:rsidRPr="00F92D01">
        <w:rPr>
          <w:rFonts w:ascii="Arial" w:hAnsi="Arial" w:cs="Arial"/>
          <w:sz w:val="24"/>
          <w:szCs w:val="24"/>
        </w:rPr>
        <w:t>CDA lease revenue bonds to build a parking garage for increased density</w:t>
      </w:r>
    </w:p>
    <w:p w:rsidR="00F92D01" w:rsidRPr="00F92D01" w:rsidRDefault="00F92D01" w:rsidP="00F92D01">
      <w:pPr>
        <w:pStyle w:val="ListParagraph"/>
        <w:widowControl w:val="0"/>
        <w:numPr>
          <w:ilvl w:val="0"/>
          <w:numId w:val="5"/>
        </w:numPr>
        <w:spacing w:after="240" w:line="240" w:lineRule="auto"/>
        <w:rPr>
          <w:rFonts w:ascii="Arial" w:hAnsi="Arial" w:cs="Arial"/>
          <w:sz w:val="24"/>
          <w:szCs w:val="24"/>
        </w:rPr>
      </w:pPr>
      <w:r w:rsidRPr="00F92D01">
        <w:rPr>
          <w:rFonts w:ascii="Arial" w:hAnsi="Arial" w:cs="Arial"/>
          <w:sz w:val="24"/>
          <w:szCs w:val="24"/>
        </w:rPr>
        <w:t>Road construction and reconstruction</w:t>
      </w:r>
    </w:p>
    <w:p w:rsidR="00F92D01" w:rsidRPr="00F92D01" w:rsidRDefault="00F92D01" w:rsidP="00F92D01">
      <w:pPr>
        <w:pStyle w:val="ListParagraph"/>
        <w:widowControl w:val="0"/>
        <w:numPr>
          <w:ilvl w:val="0"/>
          <w:numId w:val="5"/>
        </w:numPr>
        <w:spacing w:after="240" w:line="240" w:lineRule="auto"/>
        <w:rPr>
          <w:rFonts w:ascii="Arial" w:hAnsi="Arial" w:cs="Arial"/>
          <w:sz w:val="24"/>
          <w:szCs w:val="24"/>
        </w:rPr>
      </w:pPr>
      <w:r w:rsidRPr="00F92D01">
        <w:rPr>
          <w:rFonts w:ascii="Arial" w:hAnsi="Arial" w:cs="Arial"/>
          <w:sz w:val="24"/>
          <w:szCs w:val="24"/>
        </w:rPr>
        <w:t>Stormwater improvements</w:t>
      </w:r>
    </w:p>
    <w:p w:rsidR="00F92D01" w:rsidRPr="00F92D01" w:rsidRDefault="00F92D01" w:rsidP="00F92D01">
      <w:pPr>
        <w:pStyle w:val="ListParagraph"/>
        <w:widowControl w:val="0"/>
        <w:numPr>
          <w:ilvl w:val="0"/>
          <w:numId w:val="5"/>
        </w:numPr>
        <w:spacing w:after="240" w:line="240" w:lineRule="auto"/>
        <w:rPr>
          <w:rFonts w:ascii="Arial" w:hAnsi="Arial" w:cs="Arial"/>
          <w:sz w:val="24"/>
          <w:szCs w:val="24"/>
        </w:rPr>
      </w:pPr>
      <w:r w:rsidRPr="00F92D01">
        <w:rPr>
          <w:rFonts w:ascii="Arial" w:hAnsi="Arial" w:cs="Arial"/>
          <w:sz w:val="24"/>
          <w:szCs w:val="24"/>
        </w:rPr>
        <w:t>Bike path construction</w:t>
      </w:r>
    </w:p>
    <w:p w:rsidR="00B652DA" w:rsidRDefault="00F92D01" w:rsidP="00F92D01">
      <w:pPr>
        <w:widowControl w:val="0"/>
        <w:spacing w:after="0" w:line="240" w:lineRule="auto"/>
        <w:rPr>
          <w:rFonts w:ascii="Arial" w:hAnsi="Arial" w:cs="Arial"/>
          <w:b/>
          <w:sz w:val="24"/>
          <w:szCs w:val="24"/>
        </w:rPr>
      </w:pPr>
      <w:r>
        <w:t> </w:t>
      </w:r>
      <w:r>
        <w:rPr>
          <w:rFonts w:ascii="Verdana" w:hAnsi="Verdana"/>
          <w:noProof/>
          <w:color w:val="666666"/>
          <w:sz w:val="18"/>
          <w:szCs w:val="18"/>
        </w:rPr>
        <w:drawing>
          <wp:inline distT="0" distB="0" distL="0" distR="0" wp14:anchorId="18C305C0" wp14:editId="0CC04F8D">
            <wp:extent cx="4143375" cy="2486025"/>
            <wp:effectExtent l="0" t="0" r="9525" b="9525"/>
            <wp:docPr id="12" name="Picture 12" descr="Gary Brink &amp; Associat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y Brink &amp; Associates, Inc"/>
                    <pic:cNvPicPr>
                      <a:picLocks noChangeAspect="1" noChangeArrowheads="1"/>
                    </pic:cNvPicPr>
                  </pic:nvPicPr>
                  <pic:blipFill rotWithShape="1">
                    <a:blip r:embed="rId19">
                      <a:extLst>
                        <a:ext uri="{28A0092B-C50C-407E-A947-70E740481C1C}">
                          <a14:useLocalDpi xmlns:a14="http://schemas.microsoft.com/office/drawing/2010/main" val="0"/>
                        </a:ext>
                      </a:extLst>
                    </a:blip>
                    <a:srcRect b="3333"/>
                    <a:stretch/>
                  </pic:blipFill>
                  <pic:spPr bwMode="auto">
                    <a:xfrm>
                      <a:off x="0" y="0"/>
                      <a:ext cx="4143375" cy="2486025"/>
                    </a:xfrm>
                    <a:prstGeom prst="rect">
                      <a:avLst/>
                    </a:prstGeom>
                    <a:noFill/>
                    <a:ln>
                      <a:noFill/>
                    </a:ln>
                    <a:extLst>
                      <a:ext uri="{53640926-AAD7-44D8-BBD7-CCE9431645EC}">
                        <a14:shadowObscured xmlns:a14="http://schemas.microsoft.com/office/drawing/2010/main"/>
                      </a:ext>
                    </a:extLst>
                  </pic:spPr>
                </pic:pic>
              </a:graphicData>
            </a:graphic>
          </wp:inline>
        </w:drawing>
      </w:r>
    </w:p>
    <w:p w:rsidR="00F92D01" w:rsidRPr="00D01739" w:rsidRDefault="00F92D01" w:rsidP="00F92D01">
      <w:pPr>
        <w:widowControl w:val="0"/>
        <w:spacing w:after="0" w:line="240" w:lineRule="auto"/>
        <w:rPr>
          <w:rFonts w:ascii="Arial" w:eastAsia="Times New Roman" w:hAnsi="Arial" w:cs="Arial"/>
          <w:i/>
          <w:color w:val="000000"/>
          <w:kern w:val="28"/>
          <w:sz w:val="24"/>
          <w:szCs w:val="24"/>
          <w14:cntxtAlts/>
        </w:rPr>
      </w:pPr>
      <w:r w:rsidRPr="00D01739">
        <w:rPr>
          <w:rFonts w:ascii="Arial" w:eastAsia="Times New Roman" w:hAnsi="Arial" w:cs="Arial"/>
          <w:i/>
          <w:color w:val="000000"/>
          <w:kern w:val="28"/>
          <w:sz w:val="24"/>
          <w:szCs w:val="24"/>
          <w14:cntxtAlts/>
        </w:rPr>
        <w:t xml:space="preserve">Above: </w:t>
      </w:r>
      <w:r>
        <w:rPr>
          <w:rFonts w:ascii="Arial" w:eastAsia="Times New Roman" w:hAnsi="Arial" w:cs="Arial"/>
          <w:i/>
          <w:color w:val="000000"/>
          <w:kern w:val="28"/>
          <w:sz w:val="24"/>
          <w:szCs w:val="24"/>
          <w14:cntxtAlts/>
        </w:rPr>
        <w:t xml:space="preserve">The Greenway Office Building on Aspen Commons in Greenway Center. </w:t>
      </w:r>
      <w:r w:rsidRPr="00D01739">
        <w:rPr>
          <w:rFonts w:ascii="Arial" w:eastAsia="Times New Roman" w:hAnsi="Arial" w:cs="Arial"/>
          <w:i/>
          <w:color w:val="000000"/>
          <w:kern w:val="28"/>
          <w:sz w:val="24"/>
          <w:szCs w:val="24"/>
          <w14:cntxtAlts/>
        </w:rPr>
        <w:t xml:space="preserve"> </w:t>
      </w:r>
    </w:p>
    <w:p w:rsidR="00B652DA" w:rsidRPr="00E74176" w:rsidRDefault="00B652DA" w:rsidP="00B652DA">
      <w:pPr>
        <w:spacing w:after="0" w:line="240" w:lineRule="auto"/>
        <w:rPr>
          <w:rFonts w:ascii="Arial" w:hAnsi="Arial" w:cs="Arial"/>
          <w:b/>
          <w:sz w:val="24"/>
          <w:szCs w:val="24"/>
        </w:rPr>
      </w:pPr>
    </w:p>
    <w:p w:rsidR="006B434B" w:rsidRDefault="006B434B" w:rsidP="006B434B">
      <w:pPr>
        <w:widowControl w:val="0"/>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 xml:space="preserve">In addition to the money spent on the channel project, the City also assisted in the development of a parking garage and other infrastructure improvements in Greenway of about $12 million.  As stated above, this district also benefited from the floodplain project and enhanced environmental work.  Current assessed </w:t>
      </w:r>
      <w:r w:rsidRPr="006B434B">
        <w:rPr>
          <w:rFonts w:ascii="Arial" w:eastAsia="Times New Roman" w:hAnsi="Arial" w:cs="Arial"/>
          <w:color w:val="000000"/>
          <w:kern w:val="28"/>
          <w:sz w:val="24"/>
          <w:szCs w:val="24"/>
          <w14:cntxtAlts/>
        </w:rPr>
        <w:lastRenderedPageBreak/>
        <w:t xml:space="preserve">values for this area are approximately </w:t>
      </w:r>
      <w:r w:rsidRPr="006B434B">
        <w:rPr>
          <w:rFonts w:ascii="Arial" w:eastAsia="Times New Roman" w:hAnsi="Arial" w:cs="Arial"/>
          <w:b/>
          <w:bCs/>
          <w:color w:val="000000"/>
          <w:kern w:val="28"/>
          <w:sz w:val="24"/>
          <w:szCs w:val="24"/>
          <w14:cntxtAlts/>
        </w:rPr>
        <w:t>$185 million</w:t>
      </w:r>
      <w:r w:rsidRPr="006B434B">
        <w:rPr>
          <w:rFonts w:ascii="Arial" w:eastAsia="Times New Roman" w:hAnsi="Arial" w:cs="Arial"/>
          <w:color w:val="000000"/>
          <w:kern w:val="28"/>
          <w:sz w:val="24"/>
          <w:szCs w:val="24"/>
          <w14:cntxtAlts/>
        </w:rPr>
        <w:t xml:space="preserve">, which is </w:t>
      </w:r>
      <w:r w:rsidRPr="006B434B">
        <w:rPr>
          <w:rFonts w:ascii="Arial" w:eastAsia="Times New Roman" w:hAnsi="Arial" w:cs="Arial"/>
          <w:b/>
          <w:bCs/>
          <w:color w:val="000000"/>
          <w:kern w:val="28"/>
          <w:sz w:val="24"/>
          <w:szCs w:val="24"/>
          <w14:cntxtAlts/>
        </w:rPr>
        <w:t>nine times</w:t>
      </w:r>
      <w:r w:rsidRPr="006B434B">
        <w:rPr>
          <w:rFonts w:ascii="Arial" w:eastAsia="Times New Roman" w:hAnsi="Arial" w:cs="Arial"/>
          <w:color w:val="000000"/>
          <w:kern w:val="28"/>
          <w:sz w:val="24"/>
          <w:szCs w:val="24"/>
          <w14:cntxtAlts/>
        </w:rPr>
        <w:t xml:space="preserve"> the original projected estimate of $20 million.</w:t>
      </w:r>
    </w:p>
    <w:p w:rsidR="003741ED" w:rsidRDefault="003741ED" w:rsidP="006B434B">
      <w:pPr>
        <w:widowControl w:val="0"/>
        <w:spacing w:after="240" w:line="24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Recent projects in this area include the expansion of an existing building to accommodate the Veteran’s Health Administration and expansion of s</w:t>
      </w:r>
      <w:r w:rsidR="006520D8">
        <w:rPr>
          <w:rFonts w:ascii="Arial" w:eastAsia="Times New Roman" w:hAnsi="Arial" w:cs="Arial"/>
          <w:color w:val="000000"/>
          <w:kern w:val="28"/>
          <w:sz w:val="24"/>
          <w:szCs w:val="24"/>
          <w14:cntxtAlts/>
        </w:rPr>
        <w:t>everal businesses including PPD</w:t>
      </w:r>
      <w:r>
        <w:rPr>
          <w:rFonts w:ascii="Arial" w:eastAsia="Times New Roman" w:hAnsi="Arial" w:cs="Arial"/>
          <w:color w:val="000000"/>
          <w:kern w:val="28"/>
          <w:sz w:val="24"/>
          <w:szCs w:val="24"/>
          <w14:cntxtAlts/>
        </w:rPr>
        <w:t>.</w:t>
      </w:r>
    </w:p>
    <w:p w:rsidR="006B434B" w:rsidRPr="006B434B" w:rsidRDefault="006B434B" w:rsidP="006B434B">
      <w:pPr>
        <w:widowControl w:val="0"/>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 xml:space="preserve">Major employers in this area include: </w:t>
      </w:r>
    </w:p>
    <w:p w:rsid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PPD (685 employees, 2nd largest biotech firm in Dane County)</w:t>
      </w:r>
    </w:p>
    <w:p w:rsidR="00BF6CD5" w:rsidRPr="006B434B" w:rsidRDefault="00BF6CD5" w:rsidP="00BF6CD5">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Veteran’s Health Administration</w:t>
      </w:r>
      <w:r>
        <w:rPr>
          <w:rFonts w:ascii="Arial" w:eastAsia="Times New Roman" w:hAnsi="Arial" w:cs="Arial"/>
          <w:color w:val="000000"/>
          <w:kern w:val="28"/>
          <w:sz w:val="24"/>
          <w:szCs w:val="24"/>
          <w14:cntxtAlts/>
        </w:rPr>
        <w:t xml:space="preserve"> (375 employees)</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West Corporation</w:t>
      </w:r>
      <w:r w:rsidR="00BF6CD5">
        <w:rPr>
          <w:rFonts w:ascii="Arial" w:eastAsia="Times New Roman" w:hAnsi="Arial" w:cs="Arial"/>
          <w:color w:val="000000"/>
          <w:kern w:val="28"/>
          <w:sz w:val="24"/>
          <w:szCs w:val="24"/>
          <w14:cntxtAlts/>
        </w:rPr>
        <w:t xml:space="preserve"> (340 employees)</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Humana</w:t>
      </w:r>
      <w:r w:rsidR="00BF6CD5">
        <w:rPr>
          <w:rFonts w:ascii="Arial" w:eastAsia="Times New Roman" w:hAnsi="Arial" w:cs="Arial"/>
          <w:color w:val="000000"/>
          <w:kern w:val="28"/>
          <w:sz w:val="24"/>
          <w:szCs w:val="24"/>
          <w14:cntxtAlts/>
        </w:rPr>
        <w:t xml:space="preserve"> Inc. (306 employees)</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 xml:space="preserve">Capitol Indemnity </w:t>
      </w:r>
      <w:r w:rsidR="00BF6CD5">
        <w:rPr>
          <w:rFonts w:ascii="Arial" w:eastAsia="Times New Roman" w:hAnsi="Arial" w:cs="Arial"/>
          <w:color w:val="000000"/>
          <w:kern w:val="28"/>
          <w:sz w:val="24"/>
          <w:szCs w:val="24"/>
          <w14:cntxtAlts/>
        </w:rPr>
        <w:t>Corporation (250 employees)</w:t>
      </w:r>
      <w:r w:rsidRPr="006B434B">
        <w:rPr>
          <w:rFonts w:ascii="Arial" w:eastAsia="Times New Roman" w:hAnsi="Arial" w:cs="Arial"/>
          <w:color w:val="000000"/>
          <w:kern w:val="28"/>
          <w:sz w:val="24"/>
          <w:szCs w:val="24"/>
          <w14:cntxtAlts/>
        </w:rPr>
        <w:t xml:space="preserve">        </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WTS Paradigm</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US Geological Survey</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Smith &amp; Gesteland</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 xml:space="preserve">Clifton </w:t>
      </w:r>
      <w:r w:rsidR="00BF6CD5">
        <w:rPr>
          <w:rFonts w:ascii="Arial" w:eastAsia="Times New Roman" w:hAnsi="Arial" w:cs="Arial"/>
          <w:color w:val="000000"/>
          <w:kern w:val="28"/>
          <w:sz w:val="24"/>
          <w:szCs w:val="24"/>
          <w14:cntxtAlts/>
        </w:rPr>
        <w:t>Larson Allen</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Raven Software</w:t>
      </w:r>
    </w:p>
    <w:p w:rsidR="006B434B" w:rsidRPr="006B434B" w:rsidRDefault="006B434B" w:rsidP="006B434B">
      <w:pPr>
        <w:pStyle w:val="ListParagraph"/>
        <w:widowControl w:val="0"/>
        <w:numPr>
          <w:ilvl w:val="0"/>
          <w:numId w:val="6"/>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Northwestern Mutual</w:t>
      </w:r>
    </w:p>
    <w:p w:rsidR="006B434B" w:rsidRPr="006B434B" w:rsidRDefault="006B434B" w:rsidP="006B434B">
      <w:pPr>
        <w:widowControl w:val="0"/>
        <w:spacing w:after="0" w:line="240" w:lineRule="auto"/>
        <w:rPr>
          <w:rFonts w:ascii="Times New Roman" w:eastAsia="Times New Roman" w:hAnsi="Times New Roman" w:cs="Times New Roman"/>
          <w:color w:val="000000"/>
          <w:kern w:val="28"/>
          <w:sz w:val="20"/>
          <w:szCs w:val="20"/>
          <w14:cntxtAlts/>
        </w:rPr>
      </w:pPr>
      <w:r>
        <w:rPr>
          <w:noProof/>
          <w:sz w:val="24"/>
          <w:szCs w:val="24"/>
        </w:rPr>
        <w:drawing>
          <wp:inline distT="0" distB="0" distL="0" distR="0">
            <wp:extent cx="4114800" cy="2066925"/>
            <wp:effectExtent l="0" t="0" r="0" b="9525"/>
            <wp:docPr id="14" name="Picture 14" descr="P609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090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149" b="9866"/>
                    <a:stretch/>
                  </pic:blipFill>
                  <pic:spPr bwMode="auto">
                    <a:xfrm>
                      <a:off x="0" y="0"/>
                      <a:ext cx="411480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6B434B">
        <w:rPr>
          <w:rFonts w:ascii="Times New Roman" w:eastAsia="Times New Roman" w:hAnsi="Times New Roman" w:cs="Times New Roman"/>
          <w:color w:val="000000"/>
          <w:kern w:val="28"/>
          <w:sz w:val="20"/>
          <w:szCs w:val="20"/>
          <w14:cntxtAlts/>
        </w:rPr>
        <w:t> </w:t>
      </w:r>
    </w:p>
    <w:p w:rsidR="0072639A" w:rsidRDefault="0072639A" w:rsidP="006B434B">
      <w:pPr>
        <w:spacing w:after="240" w:line="240" w:lineRule="auto"/>
        <w:rPr>
          <w:rFonts w:ascii="Arial" w:hAnsi="Arial" w:cs="Arial"/>
          <w:b/>
          <w:sz w:val="24"/>
          <w:szCs w:val="24"/>
        </w:rPr>
      </w:pPr>
    </w:p>
    <w:p w:rsidR="006B434B" w:rsidRDefault="006B434B" w:rsidP="006B434B">
      <w:pPr>
        <w:spacing w:after="240" w:line="240" w:lineRule="auto"/>
        <w:rPr>
          <w:rFonts w:ascii="Arial" w:hAnsi="Arial" w:cs="Arial"/>
          <w:b/>
          <w:sz w:val="24"/>
          <w:szCs w:val="24"/>
        </w:rPr>
      </w:pPr>
      <w:r>
        <w:rPr>
          <w:rFonts w:ascii="Arial" w:hAnsi="Arial" w:cs="Arial"/>
          <w:b/>
          <w:sz w:val="24"/>
          <w:szCs w:val="24"/>
        </w:rPr>
        <w:lastRenderedPageBreak/>
        <w:t>Downtown District</w:t>
      </w:r>
    </w:p>
    <w:p w:rsidR="006B434B" w:rsidRPr="006B434B" w:rsidRDefault="006B434B" w:rsidP="006B434B">
      <w:pPr>
        <w:widowControl w:val="0"/>
        <w:spacing w:after="240" w:line="240" w:lineRule="auto"/>
        <w:rPr>
          <w:rFonts w:ascii="Arial" w:eastAsia="Times New Roman" w:hAnsi="Arial" w:cs="Times New Roman"/>
          <w:color w:val="000000"/>
          <w:kern w:val="28"/>
          <w:sz w:val="24"/>
          <w:szCs w:val="24"/>
          <w14:cntxtAlts/>
        </w:rPr>
      </w:pPr>
      <w:r w:rsidRPr="006B434B">
        <w:rPr>
          <w:rFonts w:ascii="Arial" w:eastAsia="Times New Roman" w:hAnsi="Arial" w:cs="Times New Roman"/>
          <w:color w:val="000000"/>
          <w:kern w:val="28"/>
          <w:sz w:val="24"/>
          <w:szCs w:val="24"/>
          <w14:cntxtAlts/>
        </w:rPr>
        <w:t xml:space="preserve">The 1993 TID #3 Plan placed an emphasis on revitalization efforts in the Downtown District.  The main focus was on redevelopment, access to USH 12, streetscape and parking improvements.  The City has spent approximately </w:t>
      </w:r>
      <w:r w:rsidRPr="006B434B">
        <w:rPr>
          <w:rFonts w:ascii="Arial" w:eastAsia="Times New Roman" w:hAnsi="Arial" w:cs="Times New Roman"/>
          <w:b/>
          <w:bCs/>
          <w:color w:val="000000"/>
          <w:kern w:val="28"/>
          <w:sz w:val="24"/>
          <w:szCs w:val="24"/>
          <w14:cntxtAlts/>
        </w:rPr>
        <w:t xml:space="preserve">$15.5 million </w:t>
      </w:r>
      <w:r w:rsidRPr="006B434B">
        <w:rPr>
          <w:rFonts w:ascii="Arial" w:eastAsia="Times New Roman" w:hAnsi="Arial" w:cs="Times New Roman"/>
          <w:color w:val="000000"/>
          <w:kern w:val="28"/>
          <w:sz w:val="24"/>
          <w:szCs w:val="24"/>
          <w14:cntxtAlts/>
        </w:rPr>
        <w:t xml:space="preserve">in TID #3 in the downtown and the Clark and Lee Street areas to date.  </w:t>
      </w:r>
    </w:p>
    <w:p w:rsidR="006B434B" w:rsidRDefault="006B434B" w:rsidP="0062179D">
      <w:pPr>
        <w:widowControl w:val="0"/>
        <w:spacing w:after="0" w:line="240" w:lineRule="auto"/>
        <w:jc w:val="both"/>
        <w:rPr>
          <w:rFonts w:ascii="Arial" w:eastAsia="Times New Roman" w:hAnsi="Arial" w:cs="Arial"/>
          <w:color w:val="000000"/>
          <w:kern w:val="28"/>
          <w:sz w:val="24"/>
          <w:szCs w:val="24"/>
          <w14:cntxtAlts/>
        </w:rPr>
      </w:pPr>
      <w:r>
        <w:rPr>
          <w:noProof/>
        </w:rPr>
        <w:drawing>
          <wp:inline distT="0" distB="0" distL="0" distR="0" wp14:anchorId="7EF70522" wp14:editId="658CEC66">
            <wp:extent cx="4114800" cy="2066925"/>
            <wp:effectExtent l="0" t="0" r="0" b="9525"/>
            <wp:docPr id="15" name="Picture 15" descr="G:\SHARED\planning\photos\Downtown Redevel\Senior Center\Senior Ctr from side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HARED\planning\photos\Downtown Redevel\Senior Center\Senior Ctr from sidewalk.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778" b="5248"/>
                    <a:stretch/>
                  </pic:blipFill>
                  <pic:spPr bwMode="auto">
                    <a:xfrm>
                      <a:off x="0" y="0"/>
                      <a:ext cx="41148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62179D" w:rsidRDefault="0062179D" w:rsidP="0062179D">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 xml:space="preserve">Above: The Middleton Senior Center in the former M &amp; I Bank building. </w:t>
      </w:r>
    </w:p>
    <w:p w:rsidR="0062179D" w:rsidRPr="00D01739" w:rsidRDefault="0062179D" w:rsidP="0062179D">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Left</w:t>
      </w:r>
      <w:r w:rsidRPr="00D01739">
        <w:rPr>
          <w:rFonts w:ascii="Arial" w:eastAsia="Times New Roman" w:hAnsi="Arial" w:cs="Arial"/>
          <w:i/>
          <w:color w:val="000000"/>
          <w:kern w:val="28"/>
          <w:sz w:val="24"/>
          <w:szCs w:val="24"/>
          <w14:cntxtAlts/>
        </w:rPr>
        <w:t xml:space="preserve">: </w:t>
      </w:r>
      <w:r>
        <w:rPr>
          <w:rFonts w:ascii="Arial" w:eastAsia="Times New Roman" w:hAnsi="Arial" w:cs="Arial"/>
          <w:i/>
          <w:color w:val="000000"/>
          <w:kern w:val="28"/>
          <w:sz w:val="24"/>
          <w:szCs w:val="24"/>
          <w14:cntxtAlts/>
        </w:rPr>
        <w:t xml:space="preserve">Greenway Station shopping center. </w:t>
      </w:r>
      <w:r w:rsidRPr="00D01739">
        <w:rPr>
          <w:rFonts w:ascii="Arial" w:eastAsia="Times New Roman" w:hAnsi="Arial" w:cs="Arial"/>
          <w:i/>
          <w:color w:val="000000"/>
          <w:kern w:val="28"/>
          <w:sz w:val="24"/>
          <w:szCs w:val="24"/>
          <w14:cntxtAlts/>
        </w:rPr>
        <w:t xml:space="preserve"> </w:t>
      </w:r>
    </w:p>
    <w:p w:rsidR="0046714A" w:rsidRDefault="0046714A" w:rsidP="0046714A">
      <w:pPr>
        <w:widowControl w:val="0"/>
        <w:spacing w:after="0" w:line="333" w:lineRule="auto"/>
        <w:rPr>
          <w:rFonts w:ascii="Arial" w:eastAsia="Times New Roman" w:hAnsi="Arial" w:cs="Arial"/>
          <w:color w:val="000000"/>
          <w:kern w:val="28"/>
          <w:sz w:val="24"/>
          <w:szCs w:val="24"/>
          <w14:cntxtAlts/>
        </w:rPr>
      </w:pPr>
    </w:p>
    <w:p w:rsidR="0046714A" w:rsidRPr="006B434B" w:rsidRDefault="0046714A" w:rsidP="0046714A">
      <w:pPr>
        <w:widowControl w:val="0"/>
        <w:spacing w:after="0" w:line="333"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Projects included:</w:t>
      </w:r>
    </w:p>
    <w:p w:rsidR="0046714A" w:rsidRPr="006B434B"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Extension of Terrace Ave. from the downtown to Deming Way</w:t>
      </w:r>
    </w:p>
    <w:p w:rsidR="0046714A" w:rsidRPr="006B434B"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Acquisition, relocation, and demolition of:  the M&amp;I Bank building; Mid Plains storage building; Sawle property; EZ Tile; Decar; 2 furniture store buildings; Middleton Ford; and the Hotel Bar</w:t>
      </w:r>
    </w:p>
    <w:p w:rsidR="0046714A"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sidRPr="006B434B">
        <w:rPr>
          <w:rFonts w:ascii="Arial" w:eastAsia="Times New Roman" w:hAnsi="Arial" w:cs="Arial"/>
          <w:color w:val="000000"/>
          <w:kern w:val="28"/>
          <w:sz w:val="24"/>
          <w:szCs w:val="24"/>
          <w14:cntxtAlts/>
        </w:rPr>
        <w:t>Quarry Park retaining wall</w:t>
      </w:r>
    </w:p>
    <w:p w:rsidR="0046714A"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Terrace Ave. parking lot construction</w:t>
      </w:r>
    </w:p>
    <w:p w:rsidR="0046714A"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Construction of Cayuga St. </w:t>
      </w:r>
    </w:p>
    <w:p w:rsidR="0046714A"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Reconstruction of Elmwood Ave.</w:t>
      </w:r>
    </w:p>
    <w:p w:rsidR="0046714A"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lastRenderedPageBreak/>
        <w:t>Senior Center building project / M &amp; I Bank relocation</w:t>
      </w:r>
    </w:p>
    <w:p w:rsidR="0046714A" w:rsidRDefault="0046714A"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sidRPr="00B3251A">
        <w:rPr>
          <w:rFonts w:ascii="Arial" w:eastAsia="Times New Roman" w:hAnsi="Arial" w:cs="Arial"/>
          <w:color w:val="000000"/>
          <w:kern w:val="28"/>
          <w:sz w:val="24"/>
          <w:szCs w:val="24"/>
          <w14:cntxtAlts/>
        </w:rPr>
        <w:t>Underground parking stalls for Cayuga Court project</w:t>
      </w:r>
    </w:p>
    <w:p w:rsidR="00C25828" w:rsidRDefault="00C25828" w:rsidP="0046714A">
      <w:pPr>
        <w:pStyle w:val="ListParagraph"/>
        <w:widowControl w:val="0"/>
        <w:numPr>
          <w:ilvl w:val="0"/>
          <w:numId w:val="7"/>
        </w:numPr>
        <w:spacing w:after="240" w:line="24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National Mustard Museum in the historic Friendly Store building</w:t>
      </w:r>
    </w:p>
    <w:p w:rsidR="00B3251A" w:rsidRPr="00B3251A" w:rsidRDefault="00B3251A" w:rsidP="00B3251A">
      <w:pPr>
        <w:widowControl w:val="0"/>
        <w:spacing w:after="240" w:line="240" w:lineRule="auto"/>
        <w:rPr>
          <w:rFonts w:ascii="Arial" w:eastAsia="Times New Roman" w:hAnsi="Arial" w:cs="Arial"/>
          <w:color w:val="000000"/>
          <w:kern w:val="28"/>
          <w:sz w:val="24"/>
          <w:szCs w:val="24"/>
          <w14:cntxtAlts/>
        </w:rPr>
      </w:pPr>
      <w:r w:rsidRPr="00B3251A">
        <w:rPr>
          <w:rFonts w:ascii="Arial" w:eastAsia="Times New Roman" w:hAnsi="Arial" w:cs="Arial"/>
          <w:color w:val="000000"/>
          <w:kern w:val="28"/>
          <w:sz w:val="24"/>
          <w:szCs w:val="24"/>
          <w14:cntxtAlts/>
        </w:rPr>
        <w:t>Upcoming projects include:</w:t>
      </w:r>
    </w:p>
    <w:p w:rsidR="00B3251A" w:rsidRPr="00B3251A" w:rsidRDefault="00B3251A" w:rsidP="00B3251A">
      <w:pPr>
        <w:pStyle w:val="ListParagraph"/>
        <w:widowControl w:val="0"/>
        <w:numPr>
          <w:ilvl w:val="0"/>
          <w:numId w:val="8"/>
        </w:numPr>
        <w:spacing w:after="240" w:line="240" w:lineRule="auto"/>
        <w:rPr>
          <w:rFonts w:ascii="Arial" w:eastAsia="Times New Roman" w:hAnsi="Arial" w:cs="Arial"/>
          <w:color w:val="000000"/>
          <w:kern w:val="28"/>
          <w:sz w:val="24"/>
          <w:szCs w:val="24"/>
          <w14:cntxtAlts/>
        </w:rPr>
      </w:pPr>
      <w:r w:rsidRPr="00B3251A">
        <w:rPr>
          <w:rFonts w:ascii="Arial" w:eastAsia="Times New Roman" w:hAnsi="Arial" w:cs="Arial"/>
          <w:color w:val="000000"/>
          <w:kern w:val="28"/>
          <w:sz w:val="24"/>
          <w:szCs w:val="24"/>
          <w14:cntxtAlts/>
        </w:rPr>
        <w:t>Brick terraces and streetscape enhancements</w:t>
      </w:r>
    </w:p>
    <w:p w:rsidR="00B3251A" w:rsidRPr="00B3251A" w:rsidRDefault="00B3251A" w:rsidP="00B3251A">
      <w:pPr>
        <w:pStyle w:val="ListParagraph"/>
        <w:widowControl w:val="0"/>
        <w:numPr>
          <w:ilvl w:val="0"/>
          <w:numId w:val="8"/>
        </w:numPr>
        <w:spacing w:after="240" w:line="240" w:lineRule="auto"/>
        <w:rPr>
          <w:rFonts w:ascii="Arial" w:eastAsia="Times New Roman" w:hAnsi="Arial" w:cs="Arial"/>
          <w:color w:val="000000"/>
          <w:kern w:val="28"/>
          <w:sz w:val="24"/>
          <w:szCs w:val="24"/>
          <w14:cntxtAlts/>
        </w:rPr>
      </w:pPr>
      <w:r w:rsidRPr="00B3251A">
        <w:rPr>
          <w:rFonts w:ascii="Arial" w:eastAsia="Times New Roman" w:hAnsi="Arial" w:cs="Arial"/>
          <w:color w:val="000000"/>
          <w:kern w:val="28"/>
          <w:sz w:val="24"/>
          <w:szCs w:val="24"/>
          <w14:cntxtAlts/>
        </w:rPr>
        <w:t>Terrace Avenue reconstruction</w:t>
      </w:r>
    </w:p>
    <w:p w:rsidR="00B3251A" w:rsidRPr="00B3251A" w:rsidRDefault="0072639A" w:rsidP="00B3251A">
      <w:pPr>
        <w:pStyle w:val="ListParagraph"/>
        <w:widowControl w:val="0"/>
        <w:numPr>
          <w:ilvl w:val="0"/>
          <w:numId w:val="8"/>
        </w:numPr>
        <w:spacing w:after="240" w:line="240" w:lineRule="auto"/>
        <w:rPr>
          <w:rFonts w:ascii="Arial" w:eastAsia="Times New Roman" w:hAnsi="Arial" w:cs="Arial"/>
          <w:color w:val="000000"/>
          <w:kern w:val="28"/>
          <w:sz w:val="24"/>
          <w:szCs w:val="24"/>
          <w14:cntxtAlts/>
        </w:rPr>
      </w:pPr>
      <w:r>
        <w:rPr>
          <w:noProof/>
          <w:sz w:val="24"/>
          <w:szCs w:val="24"/>
        </w:rPr>
        <w:drawing>
          <wp:anchor distT="0" distB="0" distL="114300" distR="114300" simplePos="0" relativeHeight="251669504" behindDoc="0" locked="0" layoutInCell="1" allowOverlap="1" wp14:anchorId="50B2255F" wp14:editId="5D508B3F">
            <wp:simplePos x="0" y="0"/>
            <wp:positionH relativeFrom="column">
              <wp:posOffset>29210</wp:posOffset>
            </wp:positionH>
            <wp:positionV relativeFrom="paragraph">
              <wp:posOffset>437515</wp:posOffset>
            </wp:positionV>
            <wp:extent cx="4104640" cy="2105025"/>
            <wp:effectExtent l="0" t="0" r="0" b="9525"/>
            <wp:wrapNone/>
            <wp:docPr id="16" name="Picture 16" descr="Copy of 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Image19"/>
                    <pic:cNvPicPr>
                      <a:picLocks noChangeAspect="1" noChangeArrowheads="1"/>
                    </pic:cNvPicPr>
                  </pic:nvPicPr>
                  <pic:blipFill rotWithShape="1">
                    <a:blip r:embed="rId22">
                      <a:extLst>
                        <a:ext uri="{28A0092B-C50C-407E-A947-70E740481C1C}">
                          <a14:useLocalDpi xmlns:a14="http://schemas.microsoft.com/office/drawing/2010/main" val="0"/>
                        </a:ext>
                      </a:extLst>
                    </a:blip>
                    <a:srcRect t="4880" b="18074"/>
                    <a:stretch/>
                  </pic:blipFill>
                  <pic:spPr bwMode="auto">
                    <a:xfrm>
                      <a:off x="0" y="0"/>
                      <a:ext cx="410464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51A" w:rsidRPr="00B3251A">
        <w:rPr>
          <w:rFonts w:ascii="Arial" w:eastAsia="Times New Roman" w:hAnsi="Arial" w:cs="Arial"/>
          <w:color w:val="000000"/>
          <w:kern w:val="28"/>
          <w:sz w:val="24"/>
          <w:szCs w:val="24"/>
          <w14:cntxtAlts/>
        </w:rPr>
        <w:t>Redevelopment / creation of housing east of Capital Brewery</w:t>
      </w:r>
    </w:p>
    <w:p w:rsidR="006B434B" w:rsidRPr="006B434B" w:rsidRDefault="00B3251A" w:rsidP="006B434B">
      <w:pPr>
        <w:widowControl w:val="0"/>
        <w:spacing w:after="0" w:line="240" w:lineRule="auto"/>
        <w:rPr>
          <w:rFonts w:ascii="Times New Roman" w:eastAsia="Times New Roman" w:hAnsi="Times New Roman" w:cs="Times New Roman"/>
          <w:color w:val="000000"/>
          <w:kern w:val="28"/>
          <w:sz w:val="20"/>
          <w:szCs w:val="20"/>
          <w14:cntxtAlts/>
        </w:rPr>
      </w:pPr>
      <w:r w:rsidRPr="00B3251A">
        <w:rPr>
          <w:rFonts w:ascii="Times New Roman" w:eastAsia="Times New Roman" w:hAnsi="Times New Roman" w:cs="Times New Roman"/>
          <w:color w:val="000000"/>
          <w:kern w:val="28"/>
          <w:sz w:val="20"/>
          <w:szCs w:val="20"/>
          <w14:cntxtAlts/>
        </w:rPr>
        <w:t> </w:t>
      </w:r>
      <w:r w:rsidR="006B434B" w:rsidRPr="006B434B">
        <w:rPr>
          <w:rFonts w:ascii="Times New Roman" w:eastAsia="Times New Roman" w:hAnsi="Times New Roman" w:cs="Times New Roman"/>
          <w:color w:val="000000"/>
          <w:kern w:val="28"/>
          <w:sz w:val="20"/>
          <w:szCs w:val="20"/>
          <w14:cntxtAlts/>
        </w:rPr>
        <w:t> </w:t>
      </w:r>
    </w:p>
    <w:p w:rsidR="006B434B" w:rsidRPr="006B434B" w:rsidRDefault="006B434B" w:rsidP="006B434B">
      <w:pPr>
        <w:widowControl w:val="0"/>
        <w:spacing w:after="0" w:line="240" w:lineRule="auto"/>
        <w:rPr>
          <w:rFonts w:ascii="Times New Roman" w:eastAsia="Times New Roman" w:hAnsi="Times New Roman" w:cs="Times New Roman"/>
          <w:color w:val="000000"/>
          <w:kern w:val="28"/>
          <w:sz w:val="20"/>
          <w:szCs w:val="20"/>
          <w14:cntxtAlts/>
        </w:rPr>
      </w:pPr>
      <w:r w:rsidRPr="006B434B">
        <w:rPr>
          <w:rFonts w:ascii="Times New Roman" w:eastAsia="Times New Roman" w:hAnsi="Times New Roman" w:cs="Times New Roman"/>
          <w:color w:val="000000"/>
          <w:kern w:val="28"/>
          <w:sz w:val="20"/>
          <w:szCs w:val="20"/>
          <w14:cntxtAlts/>
        </w:rPr>
        <w:t> </w:t>
      </w:r>
    </w:p>
    <w:p w:rsidR="006B434B" w:rsidRDefault="006B434B" w:rsidP="006B434B">
      <w:pPr>
        <w:spacing w:after="240" w:line="240" w:lineRule="auto"/>
        <w:rPr>
          <w:rFonts w:ascii="Arial" w:hAnsi="Arial" w:cs="Arial"/>
          <w:b/>
          <w:sz w:val="24"/>
          <w:szCs w:val="24"/>
        </w:rPr>
      </w:pPr>
    </w:p>
    <w:p w:rsidR="006B434B" w:rsidRPr="00D01739" w:rsidRDefault="006B434B" w:rsidP="006B434B">
      <w:pPr>
        <w:widowControl w:val="0"/>
        <w:spacing w:after="0" w:line="240" w:lineRule="auto"/>
        <w:rPr>
          <w:rFonts w:ascii="Arial" w:eastAsia="Times New Roman" w:hAnsi="Arial" w:cs="Arial"/>
          <w:i/>
          <w:color w:val="000000"/>
          <w:kern w:val="28"/>
          <w:sz w:val="24"/>
          <w:szCs w:val="24"/>
          <w14:cntxtAlts/>
        </w:rPr>
      </w:pPr>
    </w:p>
    <w:p w:rsidR="006B434B" w:rsidRPr="006B434B" w:rsidRDefault="006B434B" w:rsidP="006B434B">
      <w:pPr>
        <w:widowControl w:val="0"/>
        <w:spacing w:after="240" w:line="240" w:lineRule="auto"/>
        <w:rPr>
          <w:rFonts w:ascii="Arial" w:eastAsia="Times New Roman" w:hAnsi="Arial" w:cs="Arial"/>
          <w:color w:val="000000"/>
          <w:kern w:val="28"/>
          <w:sz w:val="24"/>
          <w:szCs w:val="24"/>
          <w14:cntxtAlts/>
        </w:rPr>
      </w:pPr>
    </w:p>
    <w:p w:rsidR="006B434B" w:rsidRPr="006B434B" w:rsidRDefault="006B434B" w:rsidP="006B434B">
      <w:pPr>
        <w:widowControl w:val="0"/>
        <w:spacing w:after="0" w:line="240" w:lineRule="auto"/>
        <w:rPr>
          <w:rFonts w:ascii="Times New Roman" w:eastAsia="Times New Roman" w:hAnsi="Times New Roman" w:cs="Times New Roman"/>
          <w:color w:val="000000"/>
          <w:kern w:val="28"/>
          <w:sz w:val="20"/>
          <w:szCs w:val="20"/>
          <w14:cntxtAlts/>
        </w:rPr>
      </w:pPr>
      <w:r w:rsidRPr="006B434B">
        <w:rPr>
          <w:rFonts w:ascii="Times New Roman" w:eastAsia="Times New Roman" w:hAnsi="Times New Roman" w:cs="Times New Roman"/>
          <w:color w:val="000000"/>
          <w:kern w:val="28"/>
          <w:sz w:val="20"/>
          <w:szCs w:val="20"/>
          <w14:cntxtAlts/>
        </w:rPr>
        <w:t> </w:t>
      </w:r>
    </w:p>
    <w:p w:rsidR="00B652DA" w:rsidRDefault="00B652DA" w:rsidP="00B652DA">
      <w:pPr>
        <w:widowControl w:val="0"/>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A5289" w:rsidRDefault="00B3251A" w:rsidP="00E74176">
      <w:pPr>
        <w:spacing w:after="0" w:line="240" w:lineRule="auto"/>
        <w:rPr>
          <w:sz w:val="32"/>
          <w:szCs w:val="32"/>
        </w:rPr>
      </w:pPr>
      <w:r>
        <w:rPr>
          <w:noProof/>
        </w:rPr>
        <w:drawing>
          <wp:inline distT="0" distB="0" distL="0" distR="0" wp14:anchorId="753A1F30" wp14:editId="47703CE2">
            <wp:extent cx="4114800" cy="2066925"/>
            <wp:effectExtent l="0" t="0" r="0" b="9525"/>
            <wp:docPr id="17" name="Picture 17" descr="http://cdn2-b.examiner.com/sites/default/files/styles/image_content_width/hash/b7/74/b774b7490cbeec0502c86439ad4ea60e.jpg?itok=9_6dEJ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b.examiner.com/sites/default/files/styles/image_content_width/hash/b7/74/b774b7490cbeec0502c86439ad4ea60e.jpg?itok=9_6dEJP3"/>
                    <pic:cNvPicPr>
                      <a:picLocks noChangeAspect="1" noChangeArrowheads="1"/>
                    </pic:cNvPicPr>
                  </pic:nvPicPr>
                  <pic:blipFill rotWithShape="1">
                    <a:blip r:embed="rId23">
                      <a:extLst>
                        <a:ext uri="{28A0092B-C50C-407E-A947-70E740481C1C}">
                          <a14:useLocalDpi xmlns:a14="http://schemas.microsoft.com/office/drawing/2010/main" val="0"/>
                        </a:ext>
                      </a:extLst>
                    </a:blip>
                    <a:srcRect t="13888" b="19136"/>
                    <a:stretch/>
                  </pic:blipFill>
                  <pic:spPr bwMode="auto">
                    <a:xfrm>
                      <a:off x="0" y="0"/>
                      <a:ext cx="41148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731CB8" w:rsidRDefault="00B3251A" w:rsidP="00B3251A">
      <w:pPr>
        <w:widowControl w:val="0"/>
        <w:spacing w:after="240" w:line="240" w:lineRule="auto"/>
        <w:rPr>
          <w:noProof/>
          <w:sz w:val="24"/>
          <w:szCs w:val="24"/>
        </w:rPr>
      </w:pPr>
      <w:r w:rsidRPr="00B3251A">
        <w:rPr>
          <w:rFonts w:ascii="Arial" w:eastAsia="Times New Roman" w:hAnsi="Arial" w:cs="Arial"/>
          <w:color w:val="000000"/>
          <w:kern w:val="28"/>
          <w:sz w:val="24"/>
          <w:szCs w:val="24"/>
          <w14:cntxtAlts/>
        </w:rPr>
        <w:t xml:space="preserve">The City used TIF as a financing tool to effectively relocate land </w:t>
      </w:r>
      <w:r w:rsidRPr="00B3251A">
        <w:rPr>
          <w:rFonts w:ascii="Arial" w:eastAsia="Times New Roman" w:hAnsi="Arial" w:cs="Arial"/>
          <w:color w:val="000000"/>
          <w:kern w:val="28"/>
          <w:sz w:val="24"/>
          <w:szCs w:val="24"/>
          <w14:cntxtAlts/>
        </w:rPr>
        <w:lastRenderedPageBreak/>
        <w:t>uses that were not appropriate in the downtown, such as a manufacturing facility, dilapidated buildings with inappropriate   uses, and new and used car sales lots.  As a result, the City assisted in the creation of vibrant land uses such as retail, restaurants and new housing, pedestrian friendly streetscape, and</w:t>
      </w:r>
      <w:r w:rsidR="00C25828">
        <w:rPr>
          <w:rFonts w:ascii="Arial" w:eastAsia="Times New Roman" w:hAnsi="Arial" w:cs="Arial"/>
          <w:color w:val="000000"/>
          <w:kern w:val="28"/>
          <w:sz w:val="24"/>
          <w:szCs w:val="24"/>
          <w14:cntxtAlts/>
        </w:rPr>
        <w:t xml:space="preserve"> </w:t>
      </w:r>
      <w:r w:rsidRPr="00B3251A">
        <w:rPr>
          <w:rFonts w:ascii="Arial" w:eastAsia="Times New Roman" w:hAnsi="Arial" w:cs="Arial"/>
          <w:color w:val="000000"/>
          <w:kern w:val="28"/>
          <w:sz w:val="24"/>
          <w:szCs w:val="24"/>
          <w14:cntxtAlts/>
        </w:rPr>
        <w:t xml:space="preserve">approximately </w:t>
      </w:r>
      <w:r w:rsidRPr="00B3251A">
        <w:rPr>
          <w:rFonts w:ascii="Arial" w:eastAsia="Times New Roman" w:hAnsi="Arial" w:cs="Arial"/>
          <w:b/>
          <w:bCs/>
          <w:color w:val="000000"/>
          <w:kern w:val="28"/>
          <w:sz w:val="24"/>
          <w:szCs w:val="24"/>
          <w14:cntxtAlts/>
        </w:rPr>
        <w:t>$36 million of new tax base</w:t>
      </w:r>
      <w:r w:rsidRPr="00B3251A">
        <w:rPr>
          <w:rFonts w:ascii="Arial" w:eastAsia="Times New Roman" w:hAnsi="Arial" w:cs="Arial"/>
          <w:color w:val="000000"/>
          <w:kern w:val="28"/>
          <w:sz w:val="24"/>
          <w:szCs w:val="24"/>
          <w14:cntxtAlts/>
        </w:rPr>
        <w:t xml:space="preserve">.  In addition, the City utilized TID #3 funds to assist in the preservation of the historic “Pet Milk” Building, which was rehabilitated to </w:t>
      </w:r>
      <w:r>
        <w:rPr>
          <w:rFonts w:ascii="Arial" w:eastAsia="Times New Roman" w:hAnsi="Arial" w:cs="Arial"/>
          <w:color w:val="000000"/>
          <w:kern w:val="28"/>
          <w:sz w:val="24"/>
          <w:szCs w:val="24"/>
          <w14:cntxtAlts/>
        </w:rPr>
        <w:t>a</w:t>
      </w:r>
      <w:r w:rsidRPr="00B3251A">
        <w:rPr>
          <w:rFonts w:ascii="Arial" w:eastAsia="Times New Roman" w:hAnsi="Arial" w:cs="Arial"/>
          <w:color w:val="000000"/>
          <w:kern w:val="28"/>
          <w:sz w:val="24"/>
          <w:szCs w:val="24"/>
          <w14:cntxtAlts/>
        </w:rPr>
        <w:t>ccommodate nineteen residential condominiums.</w:t>
      </w:r>
      <w:r w:rsidR="00731CB8" w:rsidRPr="00731CB8">
        <w:rPr>
          <w:noProof/>
          <w:sz w:val="24"/>
          <w:szCs w:val="24"/>
        </w:rPr>
        <w:t xml:space="preserve"> </w:t>
      </w:r>
    </w:p>
    <w:p w:rsidR="00B3251A" w:rsidRPr="00B3251A" w:rsidRDefault="00731CB8" w:rsidP="00731CB8">
      <w:pPr>
        <w:widowControl w:val="0"/>
        <w:spacing w:after="0" w:line="240" w:lineRule="auto"/>
        <w:rPr>
          <w:rFonts w:ascii="Arial" w:eastAsia="Times New Roman" w:hAnsi="Arial" w:cs="Arial"/>
          <w:color w:val="000000"/>
          <w:kern w:val="28"/>
          <w:sz w:val="20"/>
          <w:szCs w:val="20"/>
          <w14:cntxtAlts/>
        </w:rPr>
      </w:pPr>
      <w:r>
        <w:rPr>
          <w:noProof/>
          <w:sz w:val="24"/>
          <w:szCs w:val="24"/>
        </w:rPr>
        <w:drawing>
          <wp:inline distT="0" distB="0" distL="0" distR="0" wp14:anchorId="7E875DF5" wp14:editId="2A2C8035">
            <wp:extent cx="4114800" cy="2222708"/>
            <wp:effectExtent l="0" t="0" r="0" b="6350"/>
            <wp:docPr id="18" name="Picture 18" descr="DSC_00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80 2"/>
                    <pic:cNvPicPr>
                      <a:picLocks noChangeAspect="1" noChangeArrowheads="1"/>
                    </pic:cNvPicPr>
                  </pic:nvPicPr>
                  <pic:blipFill>
                    <a:blip r:embed="rId24" cstate="print">
                      <a:extLst>
                        <a:ext uri="{28A0092B-C50C-407E-A947-70E740481C1C}">
                          <a14:useLocalDpi xmlns:a14="http://schemas.microsoft.com/office/drawing/2010/main" val="0"/>
                        </a:ext>
                      </a:extLst>
                    </a:blip>
                    <a:srcRect t="6590" b="12709"/>
                    <a:stretch>
                      <a:fillRect/>
                    </a:stretch>
                  </pic:blipFill>
                  <pic:spPr bwMode="auto">
                    <a:xfrm>
                      <a:off x="0" y="0"/>
                      <a:ext cx="4114800" cy="2222708"/>
                    </a:xfrm>
                    <a:prstGeom prst="rect">
                      <a:avLst/>
                    </a:prstGeom>
                    <a:noFill/>
                    <a:ln>
                      <a:noFill/>
                    </a:ln>
                    <a:effectLst/>
                  </pic:spPr>
                </pic:pic>
              </a:graphicData>
            </a:graphic>
          </wp:inline>
        </w:drawing>
      </w:r>
    </w:p>
    <w:p w:rsidR="00731CB8" w:rsidRDefault="00B3251A" w:rsidP="00731CB8">
      <w:pPr>
        <w:widowControl w:val="0"/>
        <w:spacing w:after="0" w:line="240" w:lineRule="auto"/>
        <w:rPr>
          <w:rFonts w:ascii="Arial" w:eastAsia="Times New Roman" w:hAnsi="Arial" w:cs="Arial"/>
          <w:i/>
          <w:color w:val="000000"/>
          <w:kern w:val="28"/>
          <w:sz w:val="24"/>
          <w:szCs w:val="24"/>
          <w14:cntxtAlts/>
        </w:rPr>
      </w:pPr>
      <w:r w:rsidRPr="00B3251A">
        <w:rPr>
          <w:rFonts w:ascii="Times New Roman" w:eastAsia="Times New Roman" w:hAnsi="Times New Roman" w:cs="Times New Roman"/>
          <w:color w:val="000000"/>
          <w:kern w:val="28"/>
          <w:sz w:val="20"/>
          <w:szCs w:val="20"/>
          <w14:cntxtAlts/>
        </w:rPr>
        <w:t> </w:t>
      </w:r>
      <w:r w:rsidR="00731CB8" w:rsidRPr="00D01739">
        <w:rPr>
          <w:rFonts w:ascii="Arial" w:eastAsia="Times New Roman" w:hAnsi="Arial" w:cs="Arial"/>
          <w:i/>
          <w:color w:val="000000"/>
          <w:kern w:val="28"/>
          <w:sz w:val="24"/>
          <w:szCs w:val="24"/>
          <w14:cntxtAlts/>
        </w:rPr>
        <w:t xml:space="preserve">Above: </w:t>
      </w:r>
      <w:r w:rsidR="00731CB8">
        <w:rPr>
          <w:rFonts w:ascii="Arial" w:eastAsia="Times New Roman" w:hAnsi="Arial" w:cs="Arial"/>
          <w:i/>
          <w:color w:val="000000"/>
          <w:kern w:val="28"/>
          <w:sz w:val="24"/>
          <w:szCs w:val="24"/>
          <w14:cntxtAlts/>
        </w:rPr>
        <w:t>Valencia Condos in the historic “Pet Milk” building.</w:t>
      </w:r>
    </w:p>
    <w:p w:rsidR="00731CB8" w:rsidRDefault="00731CB8" w:rsidP="00731CB8">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Top Left: Former furniture store building, purchased by the City with TID #3 funds.</w:t>
      </w:r>
    </w:p>
    <w:p w:rsidR="00731CB8" w:rsidRDefault="00731CB8" w:rsidP="00731CB8">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 xml:space="preserve">Bottom Left: New building / land use (Hubbard Avenue Diner) that resulted from the City’s use of TID #3 funds.   </w:t>
      </w:r>
    </w:p>
    <w:p w:rsidR="00B3251A" w:rsidRPr="00B3251A" w:rsidRDefault="00B3251A" w:rsidP="00B3251A">
      <w:pPr>
        <w:widowControl w:val="0"/>
        <w:spacing w:after="0" w:line="240" w:lineRule="auto"/>
        <w:rPr>
          <w:rFonts w:ascii="Times New Roman" w:eastAsia="Times New Roman" w:hAnsi="Times New Roman" w:cs="Times New Roman"/>
          <w:color w:val="000000"/>
          <w:kern w:val="28"/>
          <w:sz w:val="20"/>
          <w:szCs w:val="20"/>
          <w14:cntxtAlts/>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62179D" w:rsidRDefault="0062179D" w:rsidP="00E74176">
      <w:pPr>
        <w:spacing w:after="0" w:line="240" w:lineRule="auto"/>
        <w:rPr>
          <w:sz w:val="32"/>
          <w:szCs w:val="32"/>
        </w:rPr>
      </w:pPr>
    </w:p>
    <w:p w:rsidR="007A5289" w:rsidRDefault="007A5289" w:rsidP="00E74176">
      <w:pPr>
        <w:spacing w:after="0" w:line="240" w:lineRule="auto"/>
        <w:rPr>
          <w:sz w:val="32"/>
          <w:szCs w:val="32"/>
        </w:rPr>
      </w:pPr>
    </w:p>
    <w:p w:rsidR="007A5289" w:rsidRDefault="007A5289" w:rsidP="00E74176">
      <w:pPr>
        <w:spacing w:after="0" w:line="240" w:lineRule="auto"/>
        <w:rPr>
          <w:sz w:val="32"/>
          <w:szCs w:val="32"/>
        </w:rPr>
      </w:pPr>
    </w:p>
    <w:p w:rsidR="0072639A" w:rsidRDefault="0072639A" w:rsidP="00E74176">
      <w:pPr>
        <w:spacing w:after="0" w:line="240" w:lineRule="auto"/>
        <w:rPr>
          <w:sz w:val="32"/>
          <w:szCs w:val="32"/>
        </w:rPr>
      </w:pPr>
    </w:p>
    <w:p w:rsidR="00731CB8" w:rsidRDefault="00731CB8" w:rsidP="00731CB8">
      <w:pPr>
        <w:spacing w:after="240" w:line="240" w:lineRule="auto"/>
        <w:rPr>
          <w:rFonts w:ascii="Arial" w:hAnsi="Arial" w:cs="Arial"/>
          <w:b/>
          <w:sz w:val="24"/>
          <w:szCs w:val="24"/>
        </w:rPr>
      </w:pPr>
      <w:r>
        <w:rPr>
          <w:rFonts w:ascii="Arial" w:hAnsi="Arial" w:cs="Arial"/>
          <w:b/>
          <w:sz w:val="24"/>
          <w:szCs w:val="24"/>
        </w:rPr>
        <w:t>Airport Road District</w:t>
      </w:r>
    </w:p>
    <w:p w:rsidR="00731CB8" w:rsidRPr="00731CB8" w:rsidRDefault="00731CB8" w:rsidP="00EB6524">
      <w:pPr>
        <w:widowControl w:val="0"/>
        <w:spacing w:after="240" w:line="240" w:lineRule="auto"/>
        <w:rPr>
          <w:rFonts w:ascii="Arial" w:hAnsi="Arial" w:cs="Arial"/>
          <w:sz w:val="24"/>
          <w:szCs w:val="24"/>
        </w:rPr>
      </w:pPr>
      <w:r w:rsidRPr="00731CB8">
        <w:rPr>
          <w:rFonts w:ascii="Arial" w:hAnsi="Arial" w:cs="Arial"/>
          <w:sz w:val="24"/>
          <w:szCs w:val="24"/>
        </w:rPr>
        <w:t xml:space="preserve">The 1993 TID #3 Plan estimated project costs of $2.1 million in the Airport Rd. District, and projected increment value of $4 million.  The City has spent approximately </w:t>
      </w:r>
      <w:r w:rsidRPr="00731CB8">
        <w:rPr>
          <w:rFonts w:ascii="Arial" w:hAnsi="Arial" w:cs="Arial"/>
          <w:b/>
          <w:bCs/>
          <w:sz w:val="24"/>
          <w:szCs w:val="24"/>
        </w:rPr>
        <w:t xml:space="preserve">$17.9 million </w:t>
      </w:r>
      <w:r w:rsidRPr="00731CB8">
        <w:rPr>
          <w:rFonts w:ascii="Arial" w:hAnsi="Arial" w:cs="Arial"/>
          <w:sz w:val="24"/>
          <w:szCs w:val="24"/>
        </w:rPr>
        <w:t xml:space="preserve">dollars on: </w:t>
      </w:r>
    </w:p>
    <w:p w:rsidR="00731CB8" w:rsidRPr="00731CB8" w:rsidRDefault="00C25828" w:rsidP="00731CB8">
      <w:pPr>
        <w:pStyle w:val="ListParagraph"/>
        <w:widowControl w:val="0"/>
        <w:numPr>
          <w:ilvl w:val="0"/>
          <w:numId w:val="9"/>
        </w:numPr>
        <w:spacing w:line="333" w:lineRule="auto"/>
        <w:rPr>
          <w:rFonts w:ascii="Arial" w:hAnsi="Arial" w:cs="Arial"/>
          <w:sz w:val="24"/>
          <w:szCs w:val="24"/>
        </w:rPr>
      </w:pPr>
      <w:r>
        <w:rPr>
          <w:rFonts w:ascii="Arial" w:hAnsi="Arial" w:cs="Arial"/>
          <w:sz w:val="24"/>
          <w:szCs w:val="24"/>
        </w:rPr>
        <w:t>sign</w:t>
      </w:r>
      <w:r w:rsidR="00623161">
        <w:rPr>
          <w:rFonts w:ascii="Arial" w:hAnsi="Arial" w:cs="Arial"/>
          <w:sz w:val="24"/>
          <w:szCs w:val="24"/>
        </w:rPr>
        <w:t>i</w:t>
      </w:r>
      <w:r>
        <w:rPr>
          <w:rFonts w:ascii="Arial" w:hAnsi="Arial" w:cs="Arial"/>
          <w:sz w:val="24"/>
          <w:szCs w:val="24"/>
        </w:rPr>
        <w:t>ficant</w:t>
      </w:r>
      <w:r w:rsidR="00731CB8" w:rsidRPr="00731CB8">
        <w:rPr>
          <w:rFonts w:ascii="Arial" w:hAnsi="Arial" w:cs="Arial"/>
          <w:sz w:val="24"/>
          <w:szCs w:val="24"/>
        </w:rPr>
        <w:t xml:space="preserve"> public infrastructure projects to facilitate the appropriate development of large job parks  </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 xml:space="preserve">acquisition and development of the </w:t>
      </w:r>
      <w:r>
        <w:rPr>
          <w:rFonts w:ascii="Arial" w:hAnsi="Arial" w:cs="Arial"/>
          <w:sz w:val="24"/>
          <w:szCs w:val="24"/>
        </w:rPr>
        <w:t>a</w:t>
      </w:r>
      <w:r w:rsidRPr="00731CB8">
        <w:rPr>
          <w:rFonts w:ascii="Arial" w:hAnsi="Arial" w:cs="Arial"/>
          <w:sz w:val="24"/>
          <w:szCs w:val="24"/>
        </w:rPr>
        <w:t xml:space="preserve">irport   </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acquisition of the Quisling property to enhance economic development and the floodplain improvements</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purchase of additional right-of-way for Airport Rd. and reconstruction from 2 lanes to 4 lanes</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Pleasant View Road construction from the business park north to Airport Rd.</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Reconstruction of the former USH 12 (now Parmenter)</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Development of Bike/Ped trails for bike commuter access</w:t>
      </w:r>
    </w:p>
    <w:p w:rsidR="00731CB8" w:rsidRPr="00731CB8" w:rsidRDefault="00731CB8" w:rsidP="00731CB8">
      <w:pPr>
        <w:pStyle w:val="ListParagraph"/>
        <w:widowControl w:val="0"/>
        <w:numPr>
          <w:ilvl w:val="0"/>
          <w:numId w:val="9"/>
        </w:numPr>
        <w:spacing w:line="333" w:lineRule="auto"/>
        <w:rPr>
          <w:rFonts w:ascii="Arial" w:hAnsi="Arial" w:cs="Arial"/>
          <w:sz w:val="24"/>
          <w:szCs w:val="24"/>
        </w:rPr>
      </w:pPr>
      <w:r w:rsidRPr="00731CB8">
        <w:rPr>
          <w:rFonts w:ascii="Arial" w:hAnsi="Arial" w:cs="Arial"/>
          <w:sz w:val="24"/>
          <w:szCs w:val="24"/>
        </w:rPr>
        <w:t>Development of the Electronic Theatre Controls (ETC) site</w:t>
      </w:r>
    </w:p>
    <w:p w:rsidR="003741ED" w:rsidRPr="00797F53" w:rsidRDefault="00731CB8" w:rsidP="00EB6524">
      <w:pPr>
        <w:spacing w:after="240" w:line="240" w:lineRule="auto"/>
        <w:rPr>
          <w:rFonts w:ascii="Arial" w:eastAsia="Times New Roman" w:hAnsi="Arial" w:cs="Arial"/>
          <w:color w:val="000000"/>
          <w:kern w:val="28"/>
          <w:sz w:val="24"/>
          <w:szCs w:val="24"/>
          <w14:cntxtAlts/>
        </w:rPr>
      </w:pPr>
      <w:r w:rsidRPr="00797F53">
        <w:rPr>
          <w:rFonts w:ascii="Arial" w:hAnsi="Arial" w:cs="Arial"/>
          <w:sz w:val="24"/>
          <w:szCs w:val="24"/>
        </w:rPr>
        <w:t> </w:t>
      </w:r>
      <w:r w:rsidR="00797F53" w:rsidRPr="00797F53">
        <w:rPr>
          <w:rFonts w:ascii="Arial" w:eastAsia="Times New Roman" w:hAnsi="Arial" w:cs="Arial"/>
          <w:color w:val="000000"/>
          <w:kern w:val="28"/>
          <w:sz w:val="24"/>
          <w:szCs w:val="24"/>
          <w14:cntxtAlts/>
        </w:rPr>
        <w:t>An example of the success of the Airport Rd. District is the purchase of the Quisling property.  Of the 220 acres purchased, approximately 60% of the land is used as permanent public open space, either as wetlands, prairie, bike paths or recreational fields.  Approximately 40% of the land was used to accommodate several large employers, including the $25 million</w:t>
      </w:r>
      <w:r w:rsidR="00EB6524">
        <w:rPr>
          <w:rFonts w:ascii="Arial" w:eastAsia="Times New Roman" w:hAnsi="Arial" w:cs="Arial"/>
          <w:color w:val="000000"/>
          <w:kern w:val="28"/>
          <w:sz w:val="24"/>
          <w:szCs w:val="24"/>
          <w14:cntxtAlts/>
        </w:rPr>
        <w:t xml:space="preserve"> </w:t>
      </w:r>
      <w:r w:rsidR="003741ED" w:rsidRPr="00797F53">
        <w:rPr>
          <w:rFonts w:ascii="Arial" w:eastAsia="Times New Roman" w:hAnsi="Arial" w:cs="Arial"/>
          <w:color w:val="000000"/>
          <w:kern w:val="28"/>
          <w:sz w:val="24"/>
          <w:szCs w:val="24"/>
          <w14:cntxtAlts/>
        </w:rPr>
        <w:t>dollar facility that Electronic Theatr</w:t>
      </w:r>
      <w:r w:rsidR="003741ED">
        <w:rPr>
          <w:rFonts w:ascii="Arial" w:eastAsia="Times New Roman" w:hAnsi="Arial" w:cs="Arial"/>
          <w:color w:val="000000"/>
          <w:kern w:val="28"/>
          <w:sz w:val="24"/>
          <w:szCs w:val="24"/>
          <w14:cntxtAlts/>
        </w:rPr>
        <w:t>e</w:t>
      </w:r>
      <w:r w:rsidR="003741ED" w:rsidRPr="00797F53">
        <w:rPr>
          <w:rFonts w:ascii="Arial" w:eastAsia="Times New Roman" w:hAnsi="Arial" w:cs="Arial"/>
          <w:color w:val="000000"/>
          <w:kern w:val="28"/>
          <w:sz w:val="24"/>
          <w:szCs w:val="24"/>
          <w14:cntxtAlts/>
        </w:rPr>
        <w:t xml:space="preserve"> Controls (ETC) built, </w:t>
      </w:r>
      <w:r w:rsidR="003741ED">
        <w:rPr>
          <w:rFonts w:ascii="Arial" w:eastAsia="Times New Roman" w:hAnsi="Arial" w:cs="Arial"/>
          <w:color w:val="000000"/>
          <w:kern w:val="28"/>
          <w:sz w:val="24"/>
          <w:szCs w:val="24"/>
          <w14:cntxtAlts/>
        </w:rPr>
        <w:t>k</w:t>
      </w:r>
      <w:r w:rsidR="003741ED" w:rsidRPr="00797F53">
        <w:rPr>
          <w:rFonts w:ascii="Arial" w:eastAsia="Times New Roman" w:hAnsi="Arial" w:cs="Arial"/>
          <w:color w:val="000000"/>
          <w:kern w:val="28"/>
          <w:sz w:val="24"/>
          <w:szCs w:val="24"/>
          <w14:cntxtAlts/>
        </w:rPr>
        <w:t xml:space="preserve">eeping 500 employees in the City of Middleton.  (In 2008 ETC </w:t>
      </w:r>
      <w:r w:rsidR="003741ED" w:rsidRPr="00797F53">
        <w:rPr>
          <w:rFonts w:ascii="Arial" w:eastAsia="Times New Roman" w:hAnsi="Arial" w:cs="Arial"/>
          <w:color w:val="000000"/>
          <w:kern w:val="28"/>
          <w:sz w:val="24"/>
          <w:szCs w:val="24"/>
          <w14:cntxtAlts/>
        </w:rPr>
        <w:lastRenderedPageBreak/>
        <w:t xml:space="preserve">built an 80,000 square foot addition to their 250,000 square foot building.) </w:t>
      </w:r>
    </w:p>
    <w:p w:rsidR="00797F53" w:rsidRDefault="00797F53" w:rsidP="00797F53">
      <w:pPr>
        <w:spacing w:after="0" w:line="240" w:lineRule="auto"/>
        <w:rPr>
          <w:rFonts w:ascii="Arial" w:eastAsia="Times New Roman" w:hAnsi="Arial" w:cs="Arial"/>
          <w:color w:val="000000"/>
          <w:kern w:val="28"/>
          <w:sz w:val="24"/>
          <w:szCs w:val="24"/>
          <w14:cntxtAlts/>
        </w:rPr>
      </w:pPr>
      <w:r>
        <w:rPr>
          <w:noProof/>
          <w:sz w:val="24"/>
          <w:szCs w:val="24"/>
        </w:rPr>
        <w:drawing>
          <wp:inline distT="0" distB="0" distL="0" distR="0" wp14:anchorId="57543C5A" wp14:editId="559C3D35">
            <wp:extent cx="4114800" cy="2900311"/>
            <wp:effectExtent l="0" t="0" r="0" b="0"/>
            <wp:docPr id="19" name="Picture 19" descr="DSC_002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25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900311"/>
                    </a:xfrm>
                    <a:prstGeom prst="rect">
                      <a:avLst/>
                    </a:prstGeom>
                    <a:noFill/>
                  </pic:spPr>
                </pic:pic>
              </a:graphicData>
            </a:graphic>
          </wp:inline>
        </w:drawing>
      </w:r>
    </w:p>
    <w:p w:rsidR="00797F53" w:rsidRDefault="00797F53" w:rsidP="00797F53">
      <w:pPr>
        <w:widowControl w:val="0"/>
        <w:spacing w:after="0" w:line="240" w:lineRule="auto"/>
        <w:rPr>
          <w:rFonts w:ascii="Arial" w:eastAsia="Times New Roman" w:hAnsi="Arial" w:cs="Arial"/>
          <w:i/>
          <w:color w:val="000000"/>
          <w:kern w:val="28"/>
          <w:sz w:val="24"/>
          <w:szCs w:val="24"/>
          <w14:cntxtAlts/>
        </w:rPr>
      </w:pPr>
      <w:r w:rsidRPr="00B3251A">
        <w:rPr>
          <w:rFonts w:ascii="Times New Roman" w:eastAsia="Times New Roman" w:hAnsi="Times New Roman" w:cs="Times New Roman"/>
          <w:color w:val="000000"/>
          <w:kern w:val="28"/>
          <w:sz w:val="20"/>
          <w:szCs w:val="20"/>
          <w14:cntxtAlts/>
        </w:rPr>
        <w:t> </w:t>
      </w:r>
      <w:r w:rsidRPr="00D01739">
        <w:rPr>
          <w:rFonts w:ascii="Arial" w:eastAsia="Times New Roman" w:hAnsi="Arial" w:cs="Arial"/>
          <w:i/>
          <w:color w:val="000000"/>
          <w:kern w:val="28"/>
          <w:sz w:val="24"/>
          <w:szCs w:val="24"/>
          <w14:cntxtAlts/>
        </w:rPr>
        <w:t xml:space="preserve">Above: </w:t>
      </w:r>
      <w:r>
        <w:rPr>
          <w:rFonts w:ascii="Arial" w:eastAsia="Times New Roman" w:hAnsi="Arial" w:cs="Arial"/>
          <w:i/>
          <w:color w:val="000000"/>
          <w:kern w:val="28"/>
          <w:sz w:val="24"/>
          <w:szCs w:val="24"/>
          <w14:cntxtAlts/>
        </w:rPr>
        <w:t>Electronic Theatre Controls (ETC) national headquarters.</w:t>
      </w:r>
    </w:p>
    <w:p w:rsidR="003741ED" w:rsidRDefault="003741ED" w:rsidP="00797F53">
      <w:pPr>
        <w:spacing w:after="0" w:line="333" w:lineRule="auto"/>
        <w:rPr>
          <w:rFonts w:ascii="Arial" w:eastAsia="Times New Roman" w:hAnsi="Arial" w:cs="Arial"/>
          <w:color w:val="000000"/>
          <w:kern w:val="28"/>
          <w:sz w:val="24"/>
          <w:szCs w:val="24"/>
          <w14:cntxtAlts/>
        </w:rPr>
      </w:pPr>
    </w:p>
    <w:p w:rsidR="00797F53" w:rsidRPr="00797F53" w:rsidRDefault="00797F53" w:rsidP="00EB6524">
      <w:pPr>
        <w:spacing w:after="240" w:line="240" w:lineRule="auto"/>
        <w:rPr>
          <w:rFonts w:ascii="Arial" w:eastAsia="Times New Roman" w:hAnsi="Arial" w:cs="Arial"/>
          <w:color w:val="000000"/>
          <w:kern w:val="28"/>
          <w:sz w:val="24"/>
          <w:szCs w:val="24"/>
          <w14:cntxtAlts/>
        </w:rPr>
      </w:pPr>
      <w:r w:rsidRPr="00797F53">
        <w:rPr>
          <w:rFonts w:ascii="Arial" w:eastAsia="Times New Roman" w:hAnsi="Arial" w:cs="Arial"/>
          <w:color w:val="000000"/>
          <w:kern w:val="28"/>
          <w:sz w:val="24"/>
          <w:szCs w:val="24"/>
          <w14:cntxtAlts/>
        </w:rPr>
        <w:t xml:space="preserve">Natus </w:t>
      </w:r>
      <w:r w:rsidR="00C25828">
        <w:rPr>
          <w:rFonts w:ascii="Arial" w:eastAsia="Times New Roman" w:hAnsi="Arial" w:cs="Arial"/>
          <w:color w:val="000000"/>
          <w:kern w:val="28"/>
          <w:sz w:val="24"/>
          <w:szCs w:val="24"/>
          <w14:cntxtAlts/>
        </w:rPr>
        <w:t xml:space="preserve">Neurology </w:t>
      </w:r>
      <w:r w:rsidRPr="00797F53">
        <w:rPr>
          <w:rFonts w:ascii="Arial" w:eastAsia="Times New Roman" w:hAnsi="Arial" w:cs="Arial"/>
          <w:color w:val="000000"/>
          <w:kern w:val="28"/>
          <w:sz w:val="24"/>
          <w:szCs w:val="24"/>
          <w14:cntxtAlts/>
        </w:rPr>
        <w:t>is another large employer that will be located on former Qu</w:t>
      </w:r>
      <w:r w:rsidR="00C25828">
        <w:rPr>
          <w:rFonts w:ascii="Arial" w:eastAsia="Times New Roman" w:hAnsi="Arial" w:cs="Arial"/>
          <w:color w:val="000000"/>
          <w:kern w:val="28"/>
          <w:sz w:val="24"/>
          <w:szCs w:val="24"/>
          <w14:cntxtAlts/>
        </w:rPr>
        <w:t>isling land with approximately 2</w:t>
      </w:r>
      <w:r w:rsidRPr="00797F53">
        <w:rPr>
          <w:rFonts w:ascii="Arial" w:eastAsia="Times New Roman" w:hAnsi="Arial" w:cs="Arial"/>
          <w:color w:val="000000"/>
          <w:kern w:val="28"/>
          <w:sz w:val="24"/>
          <w:szCs w:val="24"/>
          <w14:cntxtAlts/>
        </w:rPr>
        <w:t>00 employees.</w:t>
      </w:r>
    </w:p>
    <w:p w:rsidR="00731CB8" w:rsidRDefault="00824000" w:rsidP="00EB6524">
      <w:pPr>
        <w:widowControl w:val="0"/>
        <w:spacing w:after="240" w:line="240" w:lineRule="auto"/>
        <w:rPr>
          <w:rFonts w:ascii="Arial" w:hAnsi="Arial" w:cs="Arial"/>
          <w:sz w:val="24"/>
          <w:szCs w:val="24"/>
        </w:rPr>
      </w:pPr>
      <w:r>
        <w:rPr>
          <w:rFonts w:ascii="Arial" w:hAnsi="Arial" w:cs="Arial"/>
          <w:sz w:val="24"/>
          <w:szCs w:val="24"/>
        </w:rPr>
        <w:t>Recent projects include the construction of Spectrum Brands adjacent to USH 12, and the construction of buildings for two</w:t>
      </w:r>
      <w:r w:rsidR="00C25828">
        <w:rPr>
          <w:rFonts w:ascii="Arial" w:hAnsi="Arial" w:cs="Arial"/>
          <w:sz w:val="24"/>
          <w:szCs w:val="24"/>
        </w:rPr>
        <w:t xml:space="preserve"> other businesses, ACD and ACS, as well as expansion assistance to keep Automation Components, Inc. in Middleton.</w:t>
      </w:r>
    </w:p>
    <w:p w:rsidR="00554016" w:rsidRDefault="00554016" w:rsidP="003741ED">
      <w:pPr>
        <w:spacing w:line="333" w:lineRule="auto"/>
        <w:rPr>
          <w:rFonts w:ascii="Arial" w:hAnsi="Arial" w:cs="Arial"/>
          <w:sz w:val="24"/>
          <w:szCs w:val="24"/>
        </w:rPr>
      </w:pPr>
    </w:p>
    <w:p w:rsidR="00554016" w:rsidRDefault="00554016" w:rsidP="003741ED">
      <w:pPr>
        <w:spacing w:line="333" w:lineRule="auto"/>
        <w:rPr>
          <w:rFonts w:ascii="Arial" w:hAnsi="Arial" w:cs="Arial"/>
          <w:sz w:val="24"/>
          <w:szCs w:val="24"/>
        </w:rPr>
      </w:pPr>
    </w:p>
    <w:p w:rsidR="00554016" w:rsidRDefault="00554016" w:rsidP="003741ED">
      <w:pPr>
        <w:spacing w:line="333" w:lineRule="auto"/>
        <w:rPr>
          <w:rFonts w:ascii="Arial" w:hAnsi="Arial" w:cs="Arial"/>
          <w:sz w:val="24"/>
          <w:szCs w:val="24"/>
        </w:rPr>
      </w:pPr>
    </w:p>
    <w:p w:rsidR="003741ED" w:rsidRPr="003741ED" w:rsidRDefault="003741ED" w:rsidP="003741ED">
      <w:pPr>
        <w:spacing w:line="333" w:lineRule="auto"/>
        <w:rPr>
          <w:rFonts w:ascii="Arial" w:hAnsi="Arial" w:cs="Arial"/>
          <w:sz w:val="24"/>
          <w:szCs w:val="24"/>
        </w:rPr>
      </w:pPr>
      <w:r w:rsidRPr="003741ED">
        <w:rPr>
          <w:rFonts w:ascii="Arial" w:hAnsi="Arial" w:cs="Arial"/>
          <w:sz w:val="24"/>
          <w:szCs w:val="24"/>
        </w:rPr>
        <w:lastRenderedPageBreak/>
        <w:t xml:space="preserve">Some of the major employers in this area are:    </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ETC</w:t>
      </w:r>
      <w:r w:rsidR="00F2622B">
        <w:rPr>
          <w:rFonts w:ascii="Arial" w:hAnsi="Arial" w:cs="Arial"/>
          <w:sz w:val="24"/>
          <w:szCs w:val="24"/>
        </w:rPr>
        <w:t xml:space="preserve"> (584 employees)</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Spectrum Brands</w:t>
      </w:r>
      <w:r w:rsidR="00F2622B">
        <w:rPr>
          <w:rFonts w:ascii="Arial" w:hAnsi="Arial" w:cs="Arial"/>
          <w:sz w:val="24"/>
          <w:szCs w:val="24"/>
        </w:rPr>
        <w:t xml:space="preserve"> (560 employees)</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 xml:space="preserve">Standard Imaging </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Nutra-Park</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 xml:space="preserve">Soft Switching Technologies </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ACD Distribution</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ACS</w:t>
      </w:r>
    </w:p>
    <w:p w:rsidR="003741ED" w:rsidRPr="003741ED" w:rsidRDefault="003741ED" w:rsidP="003741ED">
      <w:pPr>
        <w:pStyle w:val="ListParagraph"/>
        <w:numPr>
          <w:ilvl w:val="0"/>
          <w:numId w:val="10"/>
        </w:numPr>
        <w:spacing w:line="333" w:lineRule="auto"/>
        <w:rPr>
          <w:rFonts w:ascii="Arial" w:hAnsi="Arial" w:cs="Arial"/>
          <w:sz w:val="24"/>
          <w:szCs w:val="24"/>
        </w:rPr>
      </w:pPr>
      <w:r w:rsidRPr="003741ED">
        <w:rPr>
          <w:rFonts w:ascii="Arial" w:hAnsi="Arial" w:cs="Arial"/>
          <w:sz w:val="24"/>
          <w:szCs w:val="24"/>
        </w:rPr>
        <w:t>Network Engineering Technologies</w:t>
      </w:r>
    </w:p>
    <w:p w:rsidR="003741ED" w:rsidRDefault="003741ED" w:rsidP="00521A1E">
      <w:pPr>
        <w:widowControl w:val="0"/>
        <w:spacing w:after="0" w:line="240" w:lineRule="auto"/>
        <w:rPr>
          <w:sz w:val="20"/>
          <w:szCs w:val="20"/>
        </w:rPr>
      </w:pPr>
      <w:r>
        <w:t> </w:t>
      </w:r>
      <w:r>
        <w:rPr>
          <w:noProof/>
        </w:rPr>
        <w:drawing>
          <wp:inline distT="0" distB="0" distL="0" distR="0">
            <wp:extent cx="4114800" cy="2741485"/>
            <wp:effectExtent l="0" t="0" r="0" b="1905"/>
            <wp:docPr id="20" name="Picture 20" descr="http://www.idealbuildersinc.com/images/projects/networkEngineeringTechnologi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dealbuildersinc.com/images/projects/networkEngineeringTechnologies/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741485"/>
                    </a:xfrm>
                    <a:prstGeom prst="rect">
                      <a:avLst/>
                    </a:prstGeom>
                    <a:noFill/>
                    <a:ln>
                      <a:noFill/>
                    </a:ln>
                  </pic:spPr>
                </pic:pic>
              </a:graphicData>
            </a:graphic>
          </wp:inline>
        </w:drawing>
      </w:r>
    </w:p>
    <w:p w:rsidR="00521A1E" w:rsidRDefault="00521A1E" w:rsidP="00521A1E">
      <w:pPr>
        <w:widowControl w:val="0"/>
        <w:spacing w:after="0" w:line="240" w:lineRule="auto"/>
        <w:rPr>
          <w:rFonts w:ascii="Arial" w:eastAsia="Times New Roman" w:hAnsi="Arial" w:cs="Arial"/>
          <w:i/>
          <w:color w:val="000000"/>
          <w:kern w:val="28"/>
          <w:sz w:val="24"/>
          <w:szCs w:val="24"/>
          <w14:cntxtAlts/>
        </w:rPr>
      </w:pPr>
      <w:r w:rsidRPr="00B3251A">
        <w:rPr>
          <w:rFonts w:ascii="Times New Roman" w:eastAsia="Times New Roman" w:hAnsi="Times New Roman" w:cs="Times New Roman"/>
          <w:color w:val="000000"/>
          <w:kern w:val="28"/>
          <w:sz w:val="20"/>
          <w:szCs w:val="20"/>
          <w14:cntxtAlts/>
        </w:rPr>
        <w:t> </w:t>
      </w:r>
      <w:r w:rsidRPr="00D01739">
        <w:rPr>
          <w:rFonts w:ascii="Arial" w:eastAsia="Times New Roman" w:hAnsi="Arial" w:cs="Arial"/>
          <w:i/>
          <w:color w:val="000000"/>
          <w:kern w:val="28"/>
          <w:sz w:val="24"/>
          <w:szCs w:val="24"/>
          <w14:cntxtAlts/>
        </w:rPr>
        <w:t xml:space="preserve">Above: </w:t>
      </w:r>
      <w:r>
        <w:rPr>
          <w:rFonts w:ascii="Arial" w:eastAsia="Times New Roman" w:hAnsi="Arial" w:cs="Arial"/>
          <w:i/>
          <w:color w:val="000000"/>
          <w:kern w:val="28"/>
          <w:sz w:val="24"/>
          <w:szCs w:val="24"/>
          <w14:cntxtAlts/>
        </w:rPr>
        <w:t xml:space="preserve">Network Engineering Technologies (NET). </w:t>
      </w:r>
    </w:p>
    <w:p w:rsidR="00EB6524" w:rsidRDefault="00EB6524" w:rsidP="00521A1E">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Top Right: Soft Switching Technologies.</w:t>
      </w:r>
    </w:p>
    <w:p w:rsidR="00EB6524" w:rsidRDefault="00EB6524" w:rsidP="00521A1E">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Bottom Right: KEVA Sports Center.</w:t>
      </w:r>
    </w:p>
    <w:p w:rsidR="00521A1E" w:rsidRDefault="00521A1E" w:rsidP="00521A1E">
      <w:pPr>
        <w:widowControl w:val="0"/>
        <w:spacing w:after="0" w:line="240" w:lineRule="auto"/>
        <w:rPr>
          <w:rFonts w:ascii="Arial" w:eastAsia="Times New Roman" w:hAnsi="Arial" w:cs="Arial"/>
          <w:i/>
          <w:color w:val="000000"/>
          <w:kern w:val="28"/>
          <w:sz w:val="24"/>
          <w:szCs w:val="24"/>
          <w14:cntxtAlts/>
        </w:rPr>
      </w:pPr>
    </w:p>
    <w:p w:rsidR="00521A1E" w:rsidRDefault="00521A1E" w:rsidP="00521A1E">
      <w:pPr>
        <w:widowControl w:val="0"/>
        <w:spacing w:after="0" w:line="240" w:lineRule="auto"/>
        <w:rPr>
          <w:rFonts w:ascii="Arial" w:eastAsia="Times New Roman" w:hAnsi="Arial" w:cs="Arial"/>
          <w:i/>
          <w:color w:val="000000"/>
          <w:kern w:val="28"/>
          <w:sz w:val="24"/>
          <w:szCs w:val="24"/>
          <w14:cntxtAlts/>
        </w:rPr>
      </w:pPr>
    </w:p>
    <w:p w:rsidR="00731CB8" w:rsidRDefault="00EB6524" w:rsidP="00731CB8">
      <w:pPr>
        <w:spacing w:after="240" w:line="240" w:lineRule="auto"/>
        <w:rPr>
          <w:rFonts w:ascii="Arial" w:hAnsi="Arial" w:cs="Arial"/>
          <w:b/>
          <w:sz w:val="24"/>
          <w:szCs w:val="24"/>
        </w:rPr>
      </w:pPr>
      <w:r>
        <w:rPr>
          <w:rFonts w:ascii="Arial" w:hAnsi="Arial" w:cs="Arial"/>
          <w:b/>
          <w:noProof/>
          <w:sz w:val="24"/>
          <w:szCs w:val="24"/>
        </w:rPr>
        <w:lastRenderedPageBreak/>
        <w:drawing>
          <wp:inline distT="0" distB="0" distL="0" distR="0">
            <wp:extent cx="4114800" cy="2754261"/>
            <wp:effectExtent l="0" t="0" r="0" b="8255"/>
            <wp:docPr id="21" name="Picture 21" descr="G:\SHARED\planning\photos\Dees Photos\Other Middleton Images\DSC_0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HARED\planning\photos\Dees Photos\Other Middleton Images\DSC_0019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2754261"/>
                    </a:xfrm>
                    <a:prstGeom prst="rect">
                      <a:avLst/>
                    </a:prstGeom>
                    <a:noFill/>
                    <a:ln>
                      <a:noFill/>
                    </a:ln>
                  </pic:spPr>
                </pic:pic>
              </a:graphicData>
            </a:graphic>
          </wp:inline>
        </w:drawing>
      </w:r>
    </w:p>
    <w:p w:rsidR="00731CB8" w:rsidRDefault="00EB6524" w:rsidP="00731CB8">
      <w:pPr>
        <w:spacing w:after="240" w:line="240" w:lineRule="auto"/>
        <w:rPr>
          <w:rFonts w:ascii="Arial" w:hAnsi="Arial" w:cs="Arial"/>
          <w:b/>
          <w:sz w:val="24"/>
          <w:szCs w:val="24"/>
        </w:rPr>
      </w:pPr>
      <w:r>
        <w:rPr>
          <w:rFonts w:ascii="Arial" w:hAnsi="Arial" w:cs="Arial"/>
          <w:b/>
          <w:noProof/>
          <w:sz w:val="24"/>
          <w:szCs w:val="24"/>
        </w:rPr>
        <w:drawing>
          <wp:inline distT="0" distB="0" distL="0" distR="0">
            <wp:extent cx="4114800" cy="2754261"/>
            <wp:effectExtent l="0" t="0" r="0" b="8255"/>
            <wp:docPr id="22" name="Picture 22" descr="G:\SHARED\planning\photos\Dees Photos\Other Middleton Images\DSC_003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HARED\planning\photos\Dees Photos\Other Middleton Images\DSC_0034 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2754261"/>
                    </a:xfrm>
                    <a:prstGeom prst="rect">
                      <a:avLst/>
                    </a:prstGeom>
                    <a:noFill/>
                    <a:ln>
                      <a:noFill/>
                    </a:ln>
                  </pic:spPr>
                </pic:pic>
              </a:graphicData>
            </a:graphic>
          </wp:inline>
        </w:drawing>
      </w:r>
    </w:p>
    <w:p w:rsidR="00EB6524" w:rsidRDefault="00EB6524" w:rsidP="00EB6524">
      <w:pPr>
        <w:spacing w:after="240" w:line="240" w:lineRule="auto"/>
        <w:rPr>
          <w:rFonts w:ascii="Arial" w:eastAsia="Times New Roman" w:hAnsi="Arial" w:cs="Arial"/>
          <w:color w:val="000000"/>
          <w:kern w:val="28"/>
          <w:sz w:val="24"/>
          <w:szCs w:val="24"/>
          <w14:cntxtAlts/>
        </w:rPr>
      </w:pPr>
      <w:r w:rsidRPr="00EB6524">
        <w:rPr>
          <w:rFonts w:ascii="Arial" w:eastAsia="Times New Roman" w:hAnsi="Arial" w:cs="Arial"/>
          <w:color w:val="000000"/>
          <w:kern w:val="28"/>
          <w:sz w:val="24"/>
          <w:szCs w:val="24"/>
          <w14:cntxtAlts/>
        </w:rPr>
        <w:t xml:space="preserve">The tax base value created in this area is currently more than </w:t>
      </w:r>
      <w:r w:rsidRPr="00EB6524">
        <w:rPr>
          <w:rFonts w:ascii="Arial" w:eastAsia="Times New Roman" w:hAnsi="Arial" w:cs="Arial"/>
          <w:b/>
          <w:bCs/>
          <w:color w:val="000000"/>
          <w:kern w:val="28"/>
          <w:sz w:val="24"/>
          <w:szCs w:val="24"/>
          <w14:cntxtAlts/>
        </w:rPr>
        <w:t>$116 million</w:t>
      </w:r>
      <w:r w:rsidRPr="00EB6524">
        <w:rPr>
          <w:rFonts w:ascii="Arial" w:eastAsia="Times New Roman" w:hAnsi="Arial" w:cs="Arial"/>
          <w:color w:val="000000"/>
          <w:kern w:val="28"/>
          <w:sz w:val="24"/>
          <w:szCs w:val="24"/>
          <w14:cntxtAlts/>
        </w:rPr>
        <w:t>, with thousands of jobs in the area.</w:t>
      </w:r>
    </w:p>
    <w:p w:rsidR="000D6BE4" w:rsidRDefault="000D6BE4" w:rsidP="000D6BE4">
      <w:pPr>
        <w:spacing w:after="240" w:line="240" w:lineRule="auto"/>
        <w:rPr>
          <w:rFonts w:ascii="Arial" w:hAnsi="Arial" w:cs="Arial"/>
          <w:b/>
          <w:sz w:val="24"/>
          <w:szCs w:val="24"/>
        </w:rPr>
      </w:pPr>
      <w:r>
        <w:rPr>
          <w:rFonts w:ascii="Arial" w:hAnsi="Arial" w:cs="Arial"/>
          <w:b/>
          <w:sz w:val="24"/>
          <w:szCs w:val="24"/>
        </w:rPr>
        <w:lastRenderedPageBreak/>
        <w:t>USH 12 District</w:t>
      </w:r>
    </w:p>
    <w:p w:rsidR="000D6BE4" w:rsidRPr="000D6BE4" w:rsidRDefault="000D6BE4" w:rsidP="000D6BE4">
      <w:pPr>
        <w:widowControl w:val="0"/>
        <w:spacing w:after="240" w:line="240" w:lineRule="auto"/>
        <w:rPr>
          <w:rFonts w:ascii="Arial" w:hAnsi="Arial" w:cs="Arial"/>
          <w:sz w:val="24"/>
          <w:szCs w:val="24"/>
        </w:rPr>
      </w:pPr>
      <w:r w:rsidRPr="000D6BE4">
        <w:rPr>
          <w:rFonts w:ascii="Arial" w:hAnsi="Arial" w:cs="Arial"/>
          <w:sz w:val="24"/>
          <w:szCs w:val="24"/>
        </w:rPr>
        <w:t xml:space="preserve">The USH 12 District included projects along the former USH 12 corridor (now Parmenter St).  The former highway section was rebuilt as a City street </w:t>
      </w:r>
      <w:r w:rsidR="007E7803">
        <w:rPr>
          <w:rFonts w:ascii="Arial" w:hAnsi="Arial" w:cs="Arial"/>
          <w:sz w:val="24"/>
          <w:szCs w:val="24"/>
        </w:rPr>
        <w:t xml:space="preserve">complete with highway off-ramp </w:t>
      </w:r>
      <w:r w:rsidRPr="000D6BE4">
        <w:rPr>
          <w:rFonts w:ascii="Arial" w:hAnsi="Arial" w:cs="Arial"/>
          <w:sz w:val="24"/>
          <w:szCs w:val="24"/>
        </w:rPr>
        <w:t xml:space="preserve">with TID #3 funds.  Also, a </w:t>
      </w:r>
      <w:r>
        <w:rPr>
          <w:rFonts w:ascii="Arial" w:hAnsi="Arial" w:cs="Arial"/>
          <w:sz w:val="24"/>
          <w:szCs w:val="24"/>
        </w:rPr>
        <w:t>b</w:t>
      </w:r>
      <w:r w:rsidRPr="000D6BE4">
        <w:rPr>
          <w:rFonts w:ascii="Arial" w:hAnsi="Arial" w:cs="Arial"/>
          <w:sz w:val="24"/>
          <w:szCs w:val="24"/>
        </w:rPr>
        <w:t>ike/pedestrian connection was created linking the corridor to the west side employment areas at the Pheasant Branch Creek.</w:t>
      </w:r>
    </w:p>
    <w:p w:rsidR="000D6BE4" w:rsidRPr="000D6BE4" w:rsidRDefault="000D6BE4" w:rsidP="000D6BE4">
      <w:pPr>
        <w:spacing w:after="240" w:line="240" w:lineRule="auto"/>
        <w:rPr>
          <w:rFonts w:ascii="Arial" w:hAnsi="Arial" w:cs="Arial"/>
        </w:rPr>
      </w:pPr>
      <w:r w:rsidRPr="000D6BE4">
        <w:rPr>
          <w:rFonts w:ascii="Arial" w:hAnsi="Arial" w:cs="Arial"/>
          <w:sz w:val="24"/>
          <w:szCs w:val="24"/>
        </w:rPr>
        <w:t>Parts of this area are now in TID #5 due to an “overlay” of the area when TID #5 was created in 2009.</w:t>
      </w:r>
    </w:p>
    <w:p w:rsidR="000D6BE4" w:rsidRDefault="000D6BE4" w:rsidP="000D6BE4">
      <w:pPr>
        <w:spacing w:after="240" w:line="240" w:lineRule="auto"/>
        <w:rPr>
          <w:rFonts w:ascii="Arial" w:hAnsi="Arial" w:cs="Arial"/>
          <w:b/>
          <w:sz w:val="24"/>
          <w:szCs w:val="24"/>
        </w:rPr>
      </w:pPr>
      <w:r>
        <w:rPr>
          <w:rFonts w:ascii="Arial" w:hAnsi="Arial" w:cs="Arial"/>
          <w:b/>
          <w:sz w:val="24"/>
          <w:szCs w:val="24"/>
        </w:rPr>
        <w:t xml:space="preserve">Discovery Springs </w:t>
      </w:r>
    </w:p>
    <w:p w:rsidR="00737686" w:rsidRDefault="000D6BE4" w:rsidP="000D6BE4">
      <w:pPr>
        <w:spacing w:after="240" w:line="240" w:lineRule="auto"/>
        <w:rPr>
          <w:rFonts w:ascii="Arial" w:hAnsi="Arial" w:cs="Arial"/>
          <w:sz w:val="24"/>
          <w:szCs w:val="24"/>
        </w:rPr>
      </w:pPr>
      <w:r w:rsidRPr="000D6BE4">
        <w:rPr>
          <w:rFonts w:ascii="Arial" w:hAnsi="Arial" w:cs="Arial"/>
          <w:sz w:val="24"/>
          <w:szCs w:val="24"/>
        </w:rPr>
        <w:t>The work completed by the City on the floodplain Improvements allowed the development of the Discovery Springs Business Park, with a tax base value of over $75 million, and many large employers including UW Medical Foundation with 650 employees.</w:t>
      </w:r>
      <w:r>
        <w:rPr>
          <w:rFonts w:ascii="Arial" w:hAnsi="Arial" w:cs="Arial"/>
          <w:sz w:val="24"/>
          <w:szCs w:val="24"/>
        </w:rPr>
        <w:t xml:space="preserve"> Recent projects in this area include a projected $11 million building for Mead &amp; Hunt. </w:t>
      </w:r>
    </w:p>
    <w:p w:rsidR="000D6BE4" w:rsidRPr="000D6BE4" w:rsidRDefault="00737686" w:rsidP="000D6BE4">
      <w:pPr>
        <w:spacing w:after="240" w:line="240" w:lineRule="auto"/>
        <w:rPr>
          <w:rFonts w:ascii="Arial" w:hAnsi="Arial" w:cs="Arial"/>
          <w:sz w:val="24"/>
          <w:szCs w:val="24"/>
        </w:rPr>
      </w:pPr>
      <w:r>
        <w:rPr>
          <w:noProof/>
        </w:rPr>
        <w:drawing>
          <wp:inline distT="0" distB="0" distL="0" distR="0" wp14:anchorId="284C032A" wp14:editId="072218E2">
            <wp:extent cx="4343400" cy="2632364"/>
            <wp:effectExtent l="0" t="0" r="0" b="0"/>
            <wp:docPr id="24" name="Picture 24" descr="http://newcombbuilds.com/Media/Default/ImageGalleries/UWMF/UWM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combbuilds.com/Media/Default/ImageGalleries/UWMF/UWMF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2632364"/>
                    </a:xfrm>
                    <a:prstGeom prst="rect">
                      <a:avLst/>
                    </a:prstGeom>
                    <a:noFill/>
                    <a:ln>
                      <a:noFill/>
                    </a:ln>
                  </pic:spPr>
                </pic:pic>
              </a:graphicData>
            </a:graphic>
          </wp:inline>
        </w:drawing>
      </w:r>
    </w:p>
    <w:p w:rsidR="00737686" w:rsidRDefault="00737686" w:rsidP="000D6BE4">
      <w:pPr>
        <w:spacing w:after="240" w:line="240" w:lineRule="auto"/>
        <w:rPr>
          <w:rFonts w:ascii="Arial" w:hAnsi="Arial" w:cs="Arial"/>
          <w:sz w:val="24"/>
          <w:szCs w:val="24"/>
        </w:rPr>
      </w:pPr>
    </w:p>
    <w:p w:rsidR="000D6BE4" w:rsidRPr="000D6BE4" w:rsidRDefault="000D6BE4" w:rsidP="000D6BE4">
      <w:pPr>
        <w:spacing w:after="240" w:line="240" w:lineRule="auto"/>
        <w:rPr>
          <w:rFonts w:ascii="Arial" w:hAnsi="Arial" w:cs="Arial"/>
          <w:sz w:val="24"/>
          <w:szCs w:val="24"/>
        </w:rPr>
      </w:pPr>
      <w:r w:rsidRPr="000D6BE4">
        <w:rPr>
          <w:rFonts w:ascii="Arial" w:hAnsi="Arial" w:cs="Arial"/>
          <w:sz w:val="24"/>
          <w:szCs w:val="24"/>
        </w:rPr>
        <w:t xml:space="preserve">Major employers in this area include: </w:t>
      </w:r>
    </w:p>
    <w:p w:rsidR="000D6BE4" w:rsidRPr="000D6BE4" w:rsidRDefault="000D6BE4" w:rsidP="000D6BE4">
      <w:pPr>
        <w:pStyle w:val="ListParagraph"/>
        <w:widowControl w:val="0"/>
        <w:numPr>
          <w:ilvl w:val="0"/>
          <w:numId w:val="11"/>
        </w:numPr>
        <w:spacing w:after="240" w:line="240" w:lineRule="auto"/>
        <w:rPr>
          <w:rFonts w:ascii="Arial" w:hAnsi="Arial" w:cs="Arial"/>
          <w:sz w:val="24"/>
          <w:szCs w:val="24"/>
        </w:rPr>
      </w:pPr>
      <w:r w:rsidRPr="000D6BE4">
        <w:rPr>
          <w:rFonts w:ascii="Arial" w:hAnsi="Arial" w:cs="Arial"/>
          <w:sz w:val="24"/>
          <w:szCs w:val="24"/>
        </w:rPr>
        <w:t>UW Medical Foundation</w:t>
      </w:r>
      <w:r w:rsidR="00F2622B">
        <w:rPr>
          <w:rFonts w:ascii="Arial" w:hAnsi="Arial" w:cs="Arial"/>
          <w:sz w:val="24"/>
          <w:szCs w:val="24"/>
        </w:rPr>
        <w:t xml:space="preserve"> (650 employees)</w:t>
      </w:r>
    </w:p>
    <w:p w:rsidR="000D6BE4" w:rsidRPr="000D6BE4" w:rsidRDefault="000D6BE4" w:rsidP="000D6BE4">
      <w:pPr>
        <w:pStyle w:val="ListParagraph"/>
        <w:widowControl w:val="0"/>
        <w:numPr>
          <w:ilvl w:val="0"/>
          <w:numId w:val="11"/>
        </w:numPr>
        <w:spacing w:after="240" w:line="240" w:lineRule="auto"/>
        <w:rPr>
          <w:rFonts w:ascii="Arial" w:hAnsi="Arial" w:cs="Arial"/>
          <w:sz w:val="24"/>
          <w:szCs w:val="24"/>
        </w:rPr>
      </w:pPr>
      <w:r w:rsidRPr="000D6BE4">
        <w:rPr>
          <w:rFonts w:ascii="Arial" w:hAnsi="Arial" w:cs="Arial"/>
          <w:sz w:val="24"/>
          <w:szCs w:val="24"/>
        </w:rPr>
        <w:t>Costco</w:t>
      </w:r>
      <w:r w:rsidR="00F2622B">
        <w:rPr>
          <w:rFonts w:ascii="Arial" w:hAnsi="Arial" w:cs="Arial"/>
          <w:sz w:val="24"/>
          <w:szCs w:val="24"/>
        </w:rPr>
        <w:t xml:space="preserve"> (220 employees)</w:t>
      </w:r>
    </w:p>
    <w:p w:rsidR="000D6BE4" w:rsidRPr="000D6BE4" w:rsidRDefault="000D6BE4" w:rsidP="000D6BE4">
      <w:pPr>
        <w:pStyle w:val="ListParagraph"/>
        <w:widowControl w:val="0"/>
        <w:numPr>
          <w:ilvl w:val="0"/>
          <w:numId w:val="11"/>
        </w:numPr>
        <w:spacing w:after="240" w:line="240" w:lineRule="auto"/>
        <w:rPr>
          <w:rFonts w:ascii="Arial" w:hAnsi="Arial" w:cs="Arial"/>
          <w:sz w:val="24"/>
          <w:szCs w:val="24"/>
        </w:rPr>
      </w:pPr>
      <w:r w:rsidRPr="000D6BE4">
        <w:rPr>
          <w:rFonts w:ascii="Arial" w:hAnsi="Arial" w:cs="Arial"/>
          <w:sz w:val="24"/>
          <w:szCs w:val="24"/>
        </w:rPr>
        <w:t>Mead &amp; Hunt</w:t>
      </w:r>
      <w:r w:rsidR="00385E29">
        <w:rPr>
          <w:rFonts w:ascii="Arial" w:hAnsi="Arial" w:cs="Arial"/>
          <w:sz w:val="24"/>
          <w:szCs w:val="24"/>
        </w:rPr>
        <w:t xml:space="preserve"> (200 employees)</w:t>
      </w:r>
    </w:p>
    <w:p w:rsidR="000D6BE4" w:rsidRPr="000D6BE4" w:rsidRDefault="000D6BE4" w:rsidP="000D6BE4">
      <w:pPr>
        <w:pStyle w:val="ListParagraph"/>
        <w:widowControl w:val="0"/>
        <w:numPr>
          <w:ilvl w:val="0"/>
          <w:numId w:val="11"/>
        </w:numPr>
        <w:spacing w:after="240" w:line="240" w:lineRule="auto"/>
        <w:rPr>
          <w:rFonts w:ascii="Arial" w:hAnsi="Arial" w:cs="Arial"/>
          <w:sz w:val="24"/>
          <w:szCs w:val="24"/>
        </w:rPr>
      </w:pPr>
      <w:r w:rsidRPr="000D6BE4">
        <w:rPr>
          <w:rFonts w:ascii="Arial" w:hAnsi="Arial" w:cs="Arial"/>
          <w:sz w:val="24"/>
          <w:szCs w:val="24"/>
        </w:rPr>
        <w:t>Meicher &amp; Associates CPAs</w:t>
      </w:r>
    </w:p>
    <w:p w:rsidR="000D6BE4" w:rsidRPr="000D6BE4" w:rsidRDefault="000D6BE4" w:rsidP="000D6BE4">
      <w:pPr>
        <w:pStyle w:val="ListParagraph"/>
        <w:widowControl w:val="0"/>
        <w:numPr>
          <w:ilvl w:val="0"/>
          <w:numId w:val="11"/>
        </w:numPr>
        <w:spacing w:after="240" w:line="240" w:lineRule="auto"/>
        <w:rPr>
          <w:rFonts w:ascii="Arial" w:hAnsi="Arial" w:cs="Arial"/>
          <w:sz w:val="24"/>
          <w:szCs w:val="24"/>
        </w:rPr>
      </w:pPr>
      <w:r w:rsidRPr="000D6BE4">
        <w:rPr>
          <w:rFonts w:ascii="Arial" w:hAnsi="Arial" w:cs="Arial"/>
          <w:sz w:val="24"/>
          <w:szCs w:val="24"/>
        </w:rPr>
        <w:t>TDS Telecom</w:t>
      </w:r>
    </w:p>
    <w:p w:rsidR="000D6BE4" w:rsidRDefault="000D6BE4" w:rsidP="00737686">
      <w:pPr>
        <w:widowControl w:val="0"/>
        <w:spacing w:after="0" w:line="240" w:lineRule="auto"/>
        <w:rPr>
          <w:sz w:val="20"/>
          <w:szCs w:val="20"/>
        </w:rPr>
      </w:pPr>
      <w:r>
        <w:t> </w:t>
      </w:r>
      <w:r w:rsidR="00737686">
        <w:rPr>
          <w:noProof/>
        </w:rPr>
        <w:drawing>
          <wp:inline distT="0" distB="0" distL="0" distR="0">
            <wp:extent cx="4114800" cy="2754261"/>
            <wp:effectExtent l="0" t="0" r="0" b="8255"/>
            <wp:docPr id="25" name="Picture 25" descr="G:\SHARED\planning\photos\Dees Photos\Other Middleton Images\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HARED\planning\photos\Dees Photos\Other Middleton Images\DSC_0035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2754261"/>
                    </a:xfrm>
                    <a:prstGeom prst="rect">
                      <a:avLst/>
                    </a:prstGeom>
                    <a:noFill/>
                    <a:ln>
                      <a:noFill/>
                    </a:ln>
                  </pic:spPr>
                </pic:pic>
              </a:graphicData>
            </a:graphic>
          </wp:inline>
        </w:drawing>
      </w:r>
    </w:p>
    <w:p w:rsidR="00737686" w:rsidRDefault="00737686" w:rsidP="00737686">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 xml:space="preserve">Above: UW Health Clinic and Meicher &amp; Associates CPAs. </w:t>
      </w:r>
    </w:p>
    <w:p w:rsidR="00737686" w:rsidRDefault="00737686" w:rsidP="00737686">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Left</w:t>
      </w:r>
      <w:r w:rsidRPr="00D01739">
        <w:rPr>
          <w:rFonts w:ascii="Arial" w:eastAsia="Times New Roman" w:hAnsi="Arial" w:cs="Arial"/>
          <w:i/>
          <w:color w:val="000000"/>
          <w:kern w:val="28"/>
          <w:sz w:val="24"/>
          <w:szCs w:val="24"/>
          <w14:cntxtAlts/>
        </w:rPr>
        <w:t>:</w:t>
      </w:r>
      <w:r>
        <w:rPr>
          <w:rFonts w:ascii="Arial" w:eastAsia="Times New Roman" w:hAnsi="Arial" w:cs="Arial"/>
          <w:i/>
          <w:color w:val="000000"/>
          <w:kern w:val="28"/>
          <w:sz w:val="24"/>
          <w:szCs w:val="24"/>
          <w14:cntxtAlts/>
        </w:rPr>
        <w:t xml:space="preserve"> UW Medical Foundation. </w:t>
      </w:r>
    </w:p>
    <w:p w:rsidR="00EB6524" w:rsidRPr="00EB6524" w:rsidRDefault="00EB6524" w:rsidP="00737686">
      <w:pPr>
        <w:spacing w:after="0" w:line="240" w:lineRule="auto"/>
        <w:rPr>
          <w:rFonts w:ascii="Arial" w:eastAsia="Times New Roman" w:hAnsi="Arial" w:cs="Arial"/>
          <w:color w:val="000000"/>
          <w:kern w:val="28"/>
          <w:sz w:val="20"/>
          <w:szCs w:val="20"/>
          <w14:cntxtAlts/>
        </w:rPr>
      </w:pPr>
    </w:p>
    <w:p w:rsidR="009A53D4" w:rsidRDefault="009A53D4" w:rsidP="009A53D4">
      <w:pPr>
        <w:widowControl w:val="0"/>
        <w:rPr>
          <w:rFonts w:ascii="Arial" w:eastAsia="Times New Roman" w:hAnsi="Arial" w:cs="Arial"/>
          <w:b/>
          <w:bCs/>
          <w:color w:val="000000"/>
          <w:kern w:val="28"/>
          <w:sz w:val="24"/>
          <w:szCs w:val="24"/>
          <w14:cntxtAlts/>
        </w:rPr>
      </w:pPr>
    </w:p>
    <w:p w:rsidR="009A53D4" w:rsidRDefault="009A53D4" w:rsidP="009A53D4">
      <w:pPr>
        <w:widowControl w:val="0"/>
        <w:rPr>
          <w:rFonts w:ascii="Arial" w:eastAsia="Times New Roman" w:hAnsi="Arial" w:cs="Arial"/>
          <w:b/>
          <w:bCs/>
          <w:color w:val="000000"/>
          <w:kern w:val="28"/>
          <w:sz w:val="24"/>
          <w:szCs w:val="24"/>
          <w14:cntxtAlts/>
        </w:rPr>
      </w:pPr>
    </w:p>
    <w:p w:rsidR="009A53D4" w:rsidRDefault="009A53D4" w:rsidP="009A53D4">
      <w:pPr>
        <w:widowControl w:val="0"/>
        <w:rPr>
          <w:rFonts w:ascii="Arial" w:eastAsia="Times New Roman" w:hAnsi="Arial" w:cs="Arial"/>
          <w:b/>
          <w:bCs/>
          <w:color w:val="000000"/>
          <w:kern w:val="28"/>
          <w:sz w:val="24"/>
          <w:szCs w:val="24"/>
          <w14:cntxtAlts/>
        </w:rPr>
      </w:pPr>
    </w:p>
    <w:p w:rsidR="009A53D4" w:rsidRDefault="009A53D4" w:rsidP="009A53D4">
      <w:pPr>
        <w:widowControl w:val="0"/>
        <w:rPr>
          <w:rFonts w:ascii="Arial" w:eastAsia="Times New Roman" w:hAnsi="Arial" w:cs="Arial"/>
          <w:b/>
          <w:bCs/>
          <w:color w:val="000000"/>
          <w:kern w:val="28"/>
          <w:sz w:val="24"/>
          <w:szCs w:val="24"/>
          <w14:cntxtAlts/>
        </w:rPr>
      </w:pPr>
    </w:p>
    <w:p w:rsidR="009A53D4" w:rsidRPr="009A53D4" w:rsidRDefault="009A53D4" w:rsidP="009A53D4">
      <w:pPr>
        <w:widowControl w:val="0"/>
        <w:rPr>
          <w:rFonts w:ascii="Arial" w:eastAsia="Times New Roman" w:hAnsi="Arial" w:cs="Arial"/>
          <w:b/>
          <w:bCs/>
          <w:color w:val="000000"/>
          <w:kern w:val="28"/>
          <w:sz w:val="24"/>
          <w:szCs w:val="24"/>
          <w14:cntxtAlts/>
        </w:rPr>
      </w:pPr>
      <w:r w:rsidRPr="009A53D4">
        <w:rPr>
          <w:rFonts w:ascii="Arial" w:eastAsia="Times New Roman" w:hAnsi="Arial" w:cs="Arial"/>
          <w:b/>
          <w:bCs/>
          <w:color w:val="000000"/>
          <w:kern w:val="28"/>
          <w:sz w:val="24"/>
          <w:szCs w:val="24"/>
          <w14:cntxtAlts/>
        </w:rPr>
        <w:lastRenderedPageBreak/>
        <w:t>Amendments to TID #3</w:t>
      </w:r>
    </w:p>
    <w:p w:rsidR="002F50BE" w:rsidRPr="009A53D4" w:rsidRDefault="009A53D4" w:rsidP="009A53D4">
      <w:pPr>
        <w:spacing w:after="240" w:line="240" w:lineRule="auto"/>
        <w:rPr>
          <w:rFonts w:ascii="Arial" w:eastAsia="Times New Roman" w:hAnsi="Arial" w:cs="Arial"/>
          <w:color w:val="000000"/>
          <w:kern w:val="28"/>
          <w:sz w:val="24"/>
          <w:szCs w:val="24"/>
          <w14:cntxtAlts/>
        </w:rPr>
      </w:pPr>
      <w:r w:rsidRPr="009A53D4">
        <w:rPr>
          <w:rFonts w:ascii="Arial" w:eastAsia="Times New Roman" w:hAnsi="Arial" w:cs="Arial"/>
          <w:color w:val="000000"/>
          <w:kern w:val="28"/>
          <w:sz w:val="24"/>
          <w:szCs w:val="24"/>
          <w14:cntxtAlts/>
        </w:rPr>
        <w:t>The City has amended the TID #3 plan a total of eight times through the end of 2013.  Four of the amendments were boundary changes, including one where property was added.  Three of the amendments were subtractions of property and value, adding approximately $274 million to the tax base of the taxing jurisdictions, including the City’s general fund.  The other four amendments were revisions to the TID #3 Project Plan for various projects, expenditures, and developer financed TID assistance.</w:t>
      </w:r>
      <w:r w:rsidR="002F50BE">
        <w:rPr>
          <w:rFonts w:ascii="Arial" w:eastAsia="Times New Roman" w:hAnsi="Arial" w:cs="Arial"/>
          <w:color w:val="000000"/>
          <w:kern w:val="28"/>
          <w:sz w:val="24"/>
          <w:szCs w:val="24"/>
          <w14:cntxtAlts/>
        </w:rPr>
        <w:t xml:space="preserve"> The current increment</w:t>
      </w:r>
      <w:r w:rsidR="00ED7BB2">
        <w:rPr>
          <w:rFonts w:ascii="Arial" w:eastAsia="Times New Roman" w:hAnsi="Arial" w:cs="Arial"/>
          <w:color w:val="000000"/>
          <w:kern w:val="28"/>
          <w:sz w:val="24"/>
          <w:szCs w:val="24"/>
          <w14:cntxtAlts/>
        </w:rPr>
        <w:t xml:space="preserve"> value</w:t>
      </w:r>
      <w:bookmarkStart w:id="0" w:name="_GoBack"/>
      <w:bookmarkEnd w:id="0"/>
      <w:r w:rsidR="002F50BE">
        <w:rPr>
          <w:rFonts w:ascii="Arial" w:eastAsia="Times New Roman" w:hAnsi="Arial" w:cs="Arial"/>
          <w:color w:val="000000"/>
          <w:kern w:val="28"/>
          <w:sz w:val="24"/>
          <w:szCs w:val="24"/>
          <w14:cntxtAlts/>
        </w:rPr>
        <w:t xml:space="preserve"> in TID #3 is $350,303,000. </w:t>
      </w:r>
    </w:p>
    <w:p w:rsidR="009A53D4" w:rsidRPr="009A53D4" w:rsidRDefault="009A53D4" w:rsidP="009A53D4">
      <w:pPr>
        <w:widowControl w:val="0"/>
        <w:spacing w:after="0" w:line="240" w:lineRule="auto"/>
        <w:rPr>
          <w:rFonts w:ascii="Arial" w:eastAsia="Times New Roman" w:hAnsi="Arial" w:cs="Arial"/>
          <w:color w:val="000000"/>
          <w:kern w:val="28"/>
          <w:sz w:val="20"/>
          <w:szCs w:val="20"/>
          <w14:cntxtAlts/>
        </w:rPr>
      </w:pPr>
      <w:r w:rsidRPr="009A53D4">
        <w:rPr>
          <w:rFonts w:ascii="Arial" w:eastAsia="Times New Roman" w:hAnsi="Arial" w:cs="Arial"/>
          <w:color w:val="000000"/>
          <w:kern w:val="28"/>
          <w:sz w:val="20"/>
          <w:szCs w:val="20"/>
          <w14:cntxtAlts/>
        </w:rPr>
        <w:t>This report was compiled by Eileen Kelley, City of Middleton Planning Director. If you have any questions, please contact Eileen at (608)827-1070 or ekelley@ci.middleton.wi.us</w:t>
      </w:r>
    </w:p>
    <w:p w:rsidR="009A53D4" w:rsidRPr="009A53D4" w:rsidRDefault="009A53D4" w:rsidP="009A53D4">
      <w:pPr>
        <w:widowControl w:val="0"/>
        <w:spacing w:after="0" w:line="240" w:lineRule="auto"/>
        <w:rPr>
          <w:rFonts w:ascii="Times New Roman" w:eastAsia="Times New Roman" w:hAnsi="Times New Roman" w:cs="Times New Roman"/>
          <w:color w:val="000000"/>
          <w:kern w:val="28"/>
          <w:sz w:val="20"/>
          <w:szCs w:val="20"/>
          <w14:cntxtAlts/>
        </w:rPr>
      </w:pPr>
      <w:r w:rsidRPr="009A53D4">
        <w:rPr>
          <w:rFonts w:ascii="Times New Roman" w:eastAsia="Times New Roman" w:hAnsi="Times New Roman" w:cs="Times New Roman"/>
          <w:color w:val="000000"/>
          <w:kern w:val="28"/>
          <w:sz w:val="20"/>
          <w:szCs w:val="20"/>
          <w14:cntxtAlts/>
        </w:rPr>
        <w:t> </w:t>
      </w: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9A53D4" w:rsidRDefault="009A53D4"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widowControl w:val="0"/>
        <w:spacing w:after="0" w:line="240" w:lineRule="auto"/>
        <w:rPr>
          <w:rFonts w:ascii="Times New Roman" w:eastAsia="Times New Roman" w:hAnsi="Times New Roman" w:cs="Times New Roman"/>
          <w:color w:val="000000"/>
          <w:kern w:val="28"/>
          <w:sz w:val="20"/>
          <w:szCs w:val="20"/>
          <w14:cntxtAlts/>
        </w:rPr>
      </w:pPr>
    </w:p>
    <w:p w:rsidR="00737686" w:rsidRDefault="00737686" w:rsidP="00737686">
      <w:pPr>
        <w:spacing w:after="240" w:line="240" w:lineRule="auto"/>
        <w:rPr>
          <w:rFonts w:ascii="Arial" w:hAnsi="Arial" w:cs="Arial"/>
          <w:b/>
          <w:sz w:val="24"/>
          <w:szCs w:val="24"/>
        </w:rPr>
      </w:pPr>
    </w:p>
    <w:p w:rsidR="00737686" w:rsidRDefault="00737686" w:rsidP="00737686">
      <w:pPr>
        <w:spacing w:after="240" w:line="240" w:lineRule="auto"/>
        <w:rPr>
          <w:rFonts w:ascii="Arial" w:hAnsi="Arial" w:cs="Arial"/>
          <w:b/>
          <w:sz w:val="24"/>
          <w:szCs w:val="24"/>
        </w:rPr>
      </w:pPr>
    </w:p>
    <w:p w:rsidR="00737686" w:rsidRDefault="00737686" w:rsidP="009A53D4">
      <w:pPr>
        <w:spacing w:after="240" w:line="240" w:lineRule="auto"/>
        <w:jc w:val="both"/>
        <w:rPr>
          <w:rFonts w:ascii="Arial" w:hAnsi="Arial" w:cs="Arial"/>
          <w:b/>
          <w:sz w:val="24"/>
          <w:szCs w:val="24"/>
        </w:rPr>
      </w:pPr>
    </w:p>
    <w:p w:rsidR="00737686" w:rsidRDefault="00737686" w:rsidP="009A53D4">
      <w:pPr>
        <w:rPr>
          <w:rFonts w:ascii="Arial" w:hAnsi="Arial" w:cs="Arial"/>
          <w:b/>
          <w:sz w:val="24"/>
          <w:szCs w:val="24"/>
        </w:rPr>
      </w:pPr>
    </w:p>
    <w:p w:rsidR="00737686" w:rsidRDefault="00737686" w:rsidP="00737686">
      <w:pPr>
        <w:spacing w:after="240" w:line="240" w:lineRule="auto"/>
        <w:rPr>
          <w:rFonts w:ascii="Arial" w:hAnsi="Arial" w:cs="Arial"/>
          <w:b/>
          <w:sz w:val="24"/>
          <w:szCs w:val="24"/>
        </w:rPr>
      </w:pPr>
    </w:p>
    <w:p w:rsidR="00737686" w:rsidRDefault="0015039D" w:rsidP="0015039D">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14:anchorId="1744EC36" wp14:editId="4A26A344">
            <wp:extent cx="4343400" cy="4309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4309429"/>
                    </a:xfrm>
                    <a:prstGeom prst="rect">
                      <a:avLst/>
                    </a:prstGeom>
                    <a:noFill/>
                    <a:ln>
                      <a:noFill/>
                    </a:ln>
                  </pic:spPr>
                </pic:pic>
              </a:graphicData>
            </a:graphic>
          </wp:inline>
        </w:drawing>
      </w:r>
    </w:p>
    <w:p w:rsidR="0015039D" w:rsidRDefault="0015039D" w:rsidP="0015039D">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 xml:space="preserve">Above: TID #3 boundary with all of the amendments. </w:t>
      </w:r>
    </w:p>
    <w:p w:rsidR="00737686" w:rsidRDefault="00737686" w:rsidP="0015039D">
      <w:pPr>
        <w:spacing w:after="0" w:line="240" w:lineRule="auto"/>
        <w:rPr>
          <w:rFonts w:ascii="Arial" w:hAnsi="Arial" w:cs="Arial"/>
          <w:b/>
          <w:sz w:val="24"/>
          <w:szCs w:val="24"/>
        </w:rPr>
      </w:pPr>
    </w:p>
    <w:p w:rsidR="00737686" w:rsidRDefault="00737686" w:rsidP="00737686">
      <w:pPr>
        <w:spacing w:after="240" w:line="240" w:lineRule="auto"/>
        <w:rPr>
          <w:rFonts w:ascii="Arial" w:hAnsi="Arial" w:cs="Arial"/>
          <w:b/>
          <w:sz w:val="24"/>
          <w:szCs w:val="24"/>
        </w:rPr>
      </w:pPr>
    </w:p>
    <w:p w:rsidR="007A5289" w:rsidRDefault="007A5289">
      <w:pPr>
        <w:rPr>
          <w:sz w:val="32"/>
          <w:szCs w:val="32"/>
        </w:rPr>
      </w:pPr>
    </w:p>
    <w:p w:rsidR="007A5289" w:rsidRDefault="007A5289">
      <w:pPr>
        <w:rPr>
          <w:sz w:val="32"/>
          <w:szCs w:val="32"/>
        </w:rPr>
      </w:pPr>
    </w:p>
    <w:p w:rsidR="007A5289" w:rsidRDefault="007A5289"/>
    <w:sectPr w:rsidR="007A5289" w:rsidSect="00E74176">
      <w:type w:val="continuous"/>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289" w:rsidRDefault="007A5289" w:rsidP="007A5289">
      <w:pPr>
        <w:spacing w:after="0" w:line="240" w:lineRule="auto"/>
      </w:pPr>
      <w:r>
        <w:separator/>
      </w:r>
    </w:p>
  </w:endnote>
  <w:endnote w:type="continuationSeparator" w:id="0">
    <w:p w:rsidR="007A5289" w:rsidRDefault="007A5289" w:rsidP="007A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289" w:rsidRDefault="007A528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City of Middleton Tax Increment District #3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D7BB2" w:rsidRPr="00ED7BB2">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7A5289" w:rsidRDefault="007A52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289" w:rsidRDefault="007A5289" w:rsidP="007A5289">
      <w:pPr>
        <w:spacing w:after="0" w:line="240" w:lineRule="auto"/>
      </w:pPr>
      <w:r>
        <w:separator/>
      </w:r>
    </w:p>
  </w:footnote>
  <w:footnote w:type="continuationSeparator" w:id="0">
    <w:p w:rsidR="007A5289" w:rsidRDefault="007A5289" w:rsidP="007A5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6AE1"/>
    <w:multiLevelType w:val="hybridMultilevel"/>
    <w:tmpl w:val="09B8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F625C"/>
    <w:multiLevelType w:val="hybridMultilevel"/>
    <w:tmpl w:val="6CE02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37001"/>
    <w:multiLevelType w:val="hybridMultilevel"/>
    <w:tmpl w:val="2B16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14781"/>
    <w:multiLevelType w:val="hybridMultilevel"/>
    <w:tmpl w:val="B18A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6196"/>
    <w:multiLevelType w:val="hybridMultilevel"/>
    <w:tmpl w:val="ED50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CF195C"/>
    <w:multiLevelType w:val="hybridMultilevel"/>
    <w:tmpl w:val="1E24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D07E01"/>
    <w:multiLevelType w:val="hybridMultilevel"/>
    <w:tmpl w:val="7156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03748"/>
    <w:multiLevelType w:val="hybridMultilevel"/>
    <w:tmpl w:val="1D0A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75D7C"/>
    <w:multiLevelType w:val="hybridMultilevel"/>
    <w:tmpl w:val="664E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C652AA"/>
    <w:multiLevelType w:val="hybridMultilevel"/>
    <w:tmpl w:val="1A3C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103A44"/>
    <w:multiLevelType w:val="hybridMultilevel"/>
    <w:tmpl w:val="230C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2"/>
  </w:num>
  <w:num w:numId="5">
    <w:abstractNumId w:val="1"/>
  </w:num>
  <w:num w:numId="6">
    <w:abstractNumId w:val="3"/>
  </w:num>
  <w:num w:numId="7">
    <w:abstractNumId w:val="10"/>
  </w:num>
  <w:num w:numId="8">
    <w:abstractNumId w:val="7"/>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289"/>
    <w:rsid w:val="000D6BE4"/>
    <w:rsid w:val="00102E75"/>
    <w:rsid w:val="0015039D"/>
    <w:rsid w:val="0018637A"/>
    <w:rsid w:val="001904C1"/>
    <w:rsid w:val="002F50BE"/>
    <w:rsid w:val="003741ED"/>
    <w:rsid w:val="00385E29"/>
    <w:rsid w:val="003A7183"/>
    <w:rsid w:val="003B42AF"/>
    <w:rsid w:val="003F3FCB"/>
    <w:rsid w:val="0046714A"/>
    <w:rsid w:val="00521A1E"/>
    <w:rsid w:val="00532436"/>
    <w:rsid w:val="00554016"/>
    <w:rsid w:val="0062179D"/>
    <w:rsid w:val="00623161"/>
    <w:rsid w:val="006520D8"/>
    <w:rsid w:val="006B434B"/>
    <w:rsid w:val="0072639A"/>
    <w:rsid w:val="00731CB8"/>
    <w:rsid w:val="00737686"/>
    <w:rsid w:val="00797F53"/>
    <w:rsid w:val="007A5289"/>
    <w:rsid w:val="007A696D"/>
    <w:rsid w:val="007E7803"/>
    <w:rsid w:val="00824000"/>
    <w:rsid w:val="0089511A"/>
    <w:rsid w:val="008B0059"/>
    <w:rsid w:val="009A53D4"/>
    <w:rsid w:val="00A60667"/>
    <w:rsid w:val="00AB1F9F"/>
    <w:rsid w:val="00B3251A"/>
    <w:rsid w:val="00B652DA"/>
    <w:rsid w:val="00BF6CD5"/>
    <w:rsid w:val="00C25828"/>
    <w:rsid w:val="00D01739"/>
    <w:rsid w:val="00D0722D"/>
    <w:rsid w:val="00E74176"/>
    <w:rsid w:val="00EB6524"/>
    <w:rsid w:val="00ED7BB2"/>
    <w:rsid w:val="00F2622B"/>
    <w:rsid w:val="00F92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89"/>
  </w:style>
  <w:style w:type="paragraph" w:styleId="Footer">
    <w:name w:val="footer"/>
    <w:basedOn w:val="Normal"/>
    <w:link w:val="FooterChar"/>
    <w:uiPriority w:val="99"/>
    <w:unhideWhenUsed/>
    <w:rsid w:val="007A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89"/>
  </w:style>
  <w:style w:type="paragraph" w:styleId="BalloonText">
    <w:name w:val="Balloon Text"/>
    <w:basedOn w:val="Normal"/>
    <w:link w:val="BalloonTextChar"/>
    <w:uiPriority w:val="99"/>
    <w:semiHidden/>
    <w:unhideWhenUsed/>
    <w:rsid w:val="007A5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289"/>
    <w:rPr>
      <w:rFonts w:ascii="Tahoma" w:hAnsi="Tahoma" w:cs="Tahoma"/>
      <w:sz w:val="16"/>
      <w:szCs w:val="16"/>
    </w:rPr>
  </w:style>
  <w:style w:type="paragraph" w:styleId="ListParagraph">
    <w:name w:val="List Paragraph"/>
    <w:basedOn w:val="Normal"/>
    <w:uiPriority w:val="34"/>
    <w:qFormat/>
    <w:rsid w:val="001904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89"/>
  </w:style>
  <w:style w:type="paragraph" w:styleId="Footer">
    <w:name w:val="footer"/>
    <w:basedOn w:val="Normal"/>
    <w:link w:val="FooterChar"/>
    <w:uiPriority w:val="99"/>
    <w:unhideWhenUsed/>
    <w:rsid w:val="007A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89"/>
  </w:style>
  <w:style w:type="paragraph" w:styleId="BalloonText">
    <w:name w:val="Balloon Text"/>
    <w:basedOn w:val="Normal"/>
    <w:link w:val="BalloonTextChar"/>
    <w:uiPriority w:val="99"/>
    <w:semiHidden/>
    <w:unhideWhenUsed/>
    <w:rsid w:val="007A5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289"/>
    <w:rPr>
      <w:rFonts w:ascii="Tahoma" w:hAnsi="Tahoma" w:cs="Tahoma"/>
      <w:sz w:val="16"/>
      <w:szCs w:val="16"/>
    </w:rPr>
  </w:style>
  <w:style w:type="paragraph" w:styleId="ListParagraph">
    <w:name w:val="List Paragraph"/>
    <w:basedOn w:val="Normal"/>
    <w:uiPriority w:val="34"/>
    <w:qFormat/>
    <w:rsid w:val="001904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58814">
      <w:bodyDiv w:val="1"/>
      <w:marLeft w:val="0"/>
      <w:marRight w:val="0"/>
      <w:marTop w:val="0"/>
      <w:marBottom w:val="0"/>
      <w:divBdr>
        <w:top w:val="none" w:sz="0" w:space="0" w:color="auto"/>
        <w:left w:val="none" w:sz="0" w:space="0" w:color="auto"/>
        <w:bottom w:val="none" w:sz="0" w:space="0" w:color="auto"/>
        <w:right w:val="none" w:sz="0" w:space="0" w:color="auto"/>
      </w:divBdr>
    </w:div>
    <w:div w:id="210464698">
      <w:bodyDiv w:val="1"/>
      <w:marLeft w:val="0"/>
      <w:marRight w:val="0"/>
      <w:marTop w:val="0"/>
      <w:marBottom w:val="0"/>
      <w:divBdr>
        <w:top w:val="none" w:sz="0" w:space="0" w:color="auto"/>
        <w:left w:val="none" w:sz="0" w:space="0" w:color="auto"/>
        <w:bottom w:val="none" w:sz="0" w:space="0" w:color="auto"/>
        <w:right w:val="none" w:sz="0" w:space="0" w:color="auto"/>
      </w:divBdr>
    </w:div>
    <w:div w:id="507794771">
      <w:bodyDiv w:val="1"/>
      <w:marLeft w:val="0"/>
      <w:marRight w:val="0"/>
      <w:marTop w:val="0"/>
      <w:marBottom w:val="0"/>
      <w:divBdr>
        <w:top w:val="none" w:sz="0" w:space="0" w:color="auto"/>
        <w:left w:val="none" w:sz="0" w:space="0" w:color="auto"/>
        <w:bottom w:val="none" w:sz="0" w:space="0" w:color="auto"/>
        <w:right w:val="none" w:sz="0" w:space="0" w:color="auto"/>
      </w:divBdr>
    </w:div>
    <w:div w:id="583227828">
      <w:bodyDiv w:val="1"/>
      <w:marLeft w:val="0"/>
      <w:marRight w:val="0"/>
      <w:marTop w:val="0"/>
      <w:marBottom w:val="0"/>
      <w:divBdr>
        <w:top w:val="none" w:sz="0" w:space="0" w:color="auto"/>
        <w:left w:val="none" w:sz="0" w:space="0" w:color="auto"/>
        <w:bottom w:val="none" w:sz="0" w:space="0" w:color="auto"/>
        <w:right w:val="none" w:sz="0" w:space="0" w:color="auto"/>
      </w:divBdr>
    </w:div>
    <w:div w:id="799492423">
      <w:bodyDiv w:val="1"/>
      <w:marLeft w:val="0"/>
      <w:marRight w:val="0"/>
      <w:marTop w:val="0"/>
      <w:marBottom w:val="0"/>
      <w:divBdr>
        <w:top w:val="none" w:sz="0" w:space="0" w:color="auto"/>
        <w:left w:val="none" w:sz="0" w:space="0" w:color="auto"/>
        <w:bottom w:val="none" w:sz="0" w:space="0" w:color="auto"/>
        <w:right w:val="none" w:sz="0" w:space="0" w:color="auto"/>
      </w:divBdr>
    </w:div>
    <w:div w:id="804733477">
      <w:bodyDiv w:val="1"/>
      <w:marLeft w:val="0"/>
      <w:marRight w:val="0"/>
      <w:marTop w:val="0"/>
      <w:marBottom w:val="0"/>
      <w:divBdr>
        <w:top w:val="none" w:sz="0" w:space="0" w:color="auto"/>
        <w:left w:val="none" w:sz="0" w:space="0" w:color="auto"/>
        <w:bottom w:val="none" w:sz="0" w:space="0" w:color="auto"/>
        <w:right w:val="none" w:sz="0" w:space="0" w:color="auto"/>
      </w:divBdr>
    </w:div>
    <w:div w:id="1011907524">
      <w:bodyDiv w:val="1"/>
      <w:marLeft w:val="0"/>
      <w:marRight w:val="0"/>
      <w:marTop w:val="0"/>
      <w:marBottom w:val="0"/>
      <w:divBdr>
        <w:top w:val="none" w:sz="0" w:space="0" w:color="auto"/>
        <w:left w:val="none" w:sz="0" w:space="0" w:color="auto"/>
        <w:bottom w:val="none" w:sz="0" w:space="0" w:color="auto"/>
        <w:right w:val="none" w:sz="0" w:space="0" w:color="auto"/>
      </w:divBdr>
    </w:div>
    <w:div w:id="1012105114">
      <w:bodyDiv w:val="1"/>
      <w:marLeft w:val="0"/>
      <w:marRight w:val="0"/>
      <w:marTop w:val="0"/>
      <w:marBottom w:val="0"/>
      <w:divBdr>
        <w:top w:val="none" w:sz="0" w:space="0" w:color="auto"/>
        <w:left w:val="none" w:sz="0" w:space="0" w:color="auto"/>
        <w:bottom w:val="none" w:sz="0" w:space="0" w:color="auto"/>
        <w:right w:val="none" w:sz="0" w:space="0" w:color="auto"/>
      </w:divBdr>
    </w:div>
    <w:div w:id="1093473337">
      <w:bodyDiv w:val="1"/>
      <w:marLeft w:val="0"/>
      <w:marRight w:val="0"/>
      <w:marTop w:val="0"/>
      <w:marBottom w:val="0"/>
      <w:divBdr>
        <w:top w:val="none" w:sz="0" w:space="0" w:color="auto"/>
        <w:left w:val="none" w:sz="0" w:space="0" w:color="auto"/>
        <w:bottom w:val="none" w:sz="0" w:space="0" w:color="auto"/>
        <w:right w:val="none" w:sz="0" w:space="0" w:color="auto"/>
      </w:divBdr>
    </w:div>
    <w:div w:id="1217165024">
      <w:bodyDiv w:val="1"/>
      <w:marLeft w:val="0"/>
      <w:marRight w:val="0"/>
      <w:marTop w:val="0"/>
      <w:marBottom w:val="0"/>
      <w:divBdr>
        <w:top w:val="none" w:sz="0" w:space="0" w:color="auto"/>
        <w:left w:val="none" w:sz="0" w:space="0" w:color="auto"/>
        <w:bottom w:val="none" w:sz="0" w:space="0" w:color="auto"/>
        <w:right w:val="none" w:sz="0" w:space="0" w:color="auto"/>
      </w:divBdr>
    </w:div>
    <w:div w:id="1352146008">
      <w:bodyDiv w:val="1"/>
      <w:marLeft w:val="0"/>
      <w:marRight w:val="0"/>
      <w:marTop w:val="0"/>
      <w:marBottom w:val="0"/>
      <w:divBdr>
        <w:top w:val="none" w:sz="0" w:space="0" w:color="auto"/>
        <w:left w:val="none" w:sz="0" w:space="0" w:color="auto"/>
        <w:bottom w:val="none" w:sz="0" w:space="0" w:color="auto"/>
        <w:right w:val="none" w:sz="0" w:space="0" w:color="auto"/>
      </w:divBdr>
    </w:div>
    <w:div w:id="1377924168">
      <w:bodyDiv w:val="1"/>
      <w:marLeft w:val="0"/>
      <w:marRight w:val="0"/>
      <w:marTop w:val="0"/>
      <w:marBottom w:val="0"/>
      <w:divBdr>
        <w:top w:val="none" w:sz="0" w:space="0" w:color="auto"/>
        <w:left w:val="none" w:sz="0" w:space="0" w:color="auto"/>
        <w:bottom w:val="none" w:sz="0" w:space="0" w:color="auto"/>
        <w:right w:val="none" w:sz="0" w:space="0" w:color="auto"/>
      </w:divBdr>
    </w:div>
    <w:div w:id="1442217558">
      <w:bodyDiv w:val="1"/>
      <w:marLeft w:val="0"/>
      <w:marRight w:val="0"/>
      <w:marTop w:val="0"/>
      <w:marBottom w:val="0"/>
      <w:divBdr>
        <w:top w:val="none" w:sz="0" w:space="0" w:color="auto"/>
        <w:left w:val="none" w:sz="0" w:space="0" w:color="auto"/>
        <w:bottom w:val="none" w:sz="0" w:space="0" w:color="auto"/>
        <w:right w:val="none" w:sz="0" w:space="0" w:color="auto"/>
      </w:divBdr>
    </w:div>
    <w:div w:id="1474985602">
      <w:bodyDiv w:val="1"/>
      <w:marLeft w:val="0"/>
      <w:marRight w:val="0"/>
      <w:marTop w:val="0"/>
      <w:marBottom w:val="0"/>
      <w:divBdr>
        <w:top w:val="none" w:sz="0" w:space="0" w:color="auto"/>
        <w:left w:val="none" w:sz="0" w:space="0" w:color="auto"/>
        <w:bottom w:val="none" w:sz="0" w:space="0" w:color="auto"/>
        <w:right w:val="none" w:sz="0" w:space="0" w:color="auto"/>
      </w:divBdr>
    </w:div>
    <w:div w:id="1524780561">
      <w:bodyDiv w:val="1"/>
      <w:marLeft w:val="0"/>
      <w:marRight w:val="0"/>
      <w:marTop w:val="0"/>
      <w:marBottom w:val="0"/>
      <w:divBdr>
        <w:top w:val="none" w:sz="0" w:space="0" w:color="auto"/>
        <w:left w:val="none" w:sz="0" w:space="0" w:color="auto"/>
        <w:bottom w:val="none" w:sz="0" w:space="0" w:color="auto"/>
        <w:right w:val="none" w:sz="0" w:space="0" w:color="auto"/>
      </w:divBdr>
    </w:div>
    <w:div w:id="1594779524">
      <w:bodyDiv w:val="1"/>
      <w:marLeft w:val="0"/>
      <w:marRight w:val="0"/>
      <w:marTop w:val="0"/>
      <w:marBottom w:val="0"/>
      <w:divBdr>
        <w:top w:val="none" w:sz="0" w:space="0" w:color="auto"/>
        <w:left w:val="none" w:sz="0" w:space="0" w:color="auto"/>
        <w:bottom w:val="none" w:sz="0" w:space="0" w:color="auto"/>
        <w:right w:val="none" w:sz="0" w:space="0" w:color="auto"/>
      </w:divBdr>
    </w:div>
    <w:div w:id="1605377457">
      <w:bodyDiv w:val="1"/>
      <w:marLeft w:val="0"/>
      <w:marRight w:val="0"/>
      <w:marTop w:val="0"/>
      <w:marBottom w:val="0"/>
      <w:divBdr>
        <w:top w:val="none" w:sz="0" w:space="0" w:color="auto"/>
        <w:left w:val="none" w:sz="0" w:space="0" w:color="auto"/>
        <w:bottom w:val="none" w:sz="0" w:space="0" w:color="auto"/>
        <w:right w:val="none" w:sz="0" w:space="0" w:color="auto"/>
      </w:divBdr>
    </w:div>
    <w:div w:id="1662736986">
      <w:bodyDiv w:val="1"/>
      <w:marLeft w:val="0"/>
      <w:marRight w:val="0"/>
      <w:marTop w:val="0"/>
      <w:marBottom w:val="0"/>
      <w:divBdr>
        <w:top w:val="none" w:sz="0" w:space="0" w:color="auto"/>
        <w:left w:val="none" w:sz="0" w:space="0" w:color="auto"/>
        <w:bottom w:val="none" w:sz="0" w:space="0" w:color="auto"/>
        <w:right w:val="none" w:sz="0" w:space="0" w:color="auto"/>
      </w:divBdr>
    </w:div>
    <w:div w:id="1692684930">
      <w:bodyDiv w:val="1"/>
      <w:marLeft w:val="0"/>
      <w:marRight w:val="0"/>
      <w:marTop w:val="0"/>
      <w:marBottom w:val="0"/>
      <w:divBdr>
        <w:top w:val="none" w:sz="0" w:space="0" w:color="auto"/>
        <w:left w:val="none" w:sz="0" w:space="0" w:color="auto"/>
        <w:bottom w:val="none" w:sz="0" w:space="0" w:color="auto"/>
        <w:right w:val="none" w:sz="0" w:space="0" w:color="auto"/>
      </w:divBdr>
    </w:div>
    <w:div w:id="1714303232">
      <w:bodyDiv w:val="1"/>
      <w:marLeft w:val="0"/>
      <w:marRight w:val="0"/>
      <w:marTop w:val="0"/>
      <w:marBottom w:val="0"/>
      <w:divBdr>
        <w:top w:val="none" w:sz="0" w:space="0" w:color="auto"/>
        <w:left w:val="none" w:sz="0" w:space="0" w:color="auto"/>
        <w:bottom w:val="none" w:sz="0" w:space="0" w:color="auto"/>
        <w:right w:val="none" w:sz="0" w:space="0" w:color="auto"/>
      </w:divBdr>
    </w:div>
    <w:div w:id="1898541209">
      <w:bodyDiv w:val="1"/>
      <w:marLeft w:val="0"/>
      <w:marRight w:val="0"/>
      <w:marTop w:val="0"/>
      <w:marBottom w:val="0"/>
      <w:divBdr>
        <w:top w:val="none" w:sz="0" w:space="0" w:color="auto"/>
        <w:left w:val="none" w:sz="0" w:space="0" w:color="auto"/>
        <w:bottom w:val="none" w:sz="0" w:space="0" w:color="auto"/>
        <w:right w:val="none" w:sz="0" w:space="0" w:color="auto"/>
      </w:divBdr>
    </w:div>
    <w:div w:id="1903060982">
      <w:bodyDiv w:val="1"/>
      <w:marLeft w:val="0"/>
      <w:marRight w:val="0"/>
      <w:marTop w:val="0"/>
      <w:marBottom w:val="0"/>
      <w:divBdr>
        <w:top w:val="none" w:sz="0" w:space="0" w:color="auto"/>
        <w:left w:val="none" w:sz="0" w:space="0" w:color="auto"/>
        <w:bottom w:val="none" w:sz="0" w:space="0" w:color="auto"/>
        <w:right w:val="none" w:sz="0" w:space="0" w:color="auto"/>
      </w:divBdr>
    </w:div>
    <w:div w:id="1915046913">
      <w:bodyDiv w:val="1"/>
      <w:marLeft w:val="0"/>
      <w:marRight w:val="0"/>
      <w:marTop w:val="0"/>
      <w:marBottom w:val="0"/>
      <w:divBdr>
        <w:top w:val="none" w:sz="0" w:space="0" w:color="auto"/>
        <w:left w:val="none" w:sz="0" w:space="0" w:color="auto"/>
        <w:bottom w:val="none" w:sz="0" w:space="0" w:color="auto"/>
        <w:right w:val="none" w:sz="0" w:space="0" w:color="auto"/>
      </w:divBdr>
    </w:div>
    <w:div w:id="2011563167">
      <w:bodyDiv w:val="1"/>
      <w:marLeft w:val="0"/>
      <w:marRight w:val="0"/>
      <w:marTop w:val="0"/>
      <w:marBottom w:val="0"/>
      <w:divBdr>
        <w:top w:val="none" w:sz="0" w:space="0" w:color="auto"/>
        <w:left w:val="none" w:sz="0" w:space="0" w:color="auto"/>
        <w:bottom w:val="none" w:sz="0" w:space="0" w:color="auto"/>
        <w:right w:val="none" w:sz="0" w:space="0" w:color="auto"/>
      </w:divBdr>
    </w:div>
    <w:div w:id="20242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F3DC-4AA6-4C97-A4A1-8683DAEE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City of Middleton</Company>
  <LinksUpToDate>false</LinksUpToDate>
  <CharactersWithSpaces>12637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Attoun</dc:creator>
  <cp:lastModifiedBy>Abby Attoun</cp:lastModifiedBy>
  <cp:revision>3</cp:revision>
  <cp:lastPrinted>2014-02-27T18:28:00Z</cp:lastPrinted>
  <dcterms:created xsi:type="dcterms:W3CDTF">2014-02-27T21:48:00Z</dcterms:created>
  <dcterms:modified xsi:type="dcterms:W3CDTF">2014-03-04T17:00:00Z</dcterms:modified>
</cp:coreProperties>
</file>